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147" w:type="dxa"/>
        <w:shd w:val="clear" w:color="auto" w:fill="FFFFFF"/>
        <w:tblCellMar>
          <w:left w:w="0" w:type="dxa"/>
          <w:right w:w="0" w:type="dxa"/>
        </w:tblCellMar>
        <w:tblLook w:val="04A0" w:firstRow="1" w:lastRow="0" w:firstColumn="1" w:lastColumn="0" w:noHBand="0" w:noVBand="1"/>
      </w:tblPr>
      <w:tblGrid>
        <w:gridCol w:w="3119"/>
        <w:gridCol w:w="6095"/>
      </w:tblGrid>
      <w:tr w:rsidR="005B5FA4" w:rsidRPr="001A3DBB" w14:paraId="668E1B51" w14:textId="77777777" w:rsidTr="00003F8D">
        <w:trPr>
          <w:trHeight w:val="709"/>
        </w:trPr>
        <w:tc>
          <w:tcPr>
            <w:tcW w:w="3119" w:type="dxa"/>
            <w:shd w:val="clear" w:color="auto" w:fill="FFFFFF"/>
          </w:tcPr>
          <w:p w14:paraId="06E1D41C" w14:textId="7179C6F8" w:rsidR="005B5FA4" w:rsidRPr="00AE79E7" w:rsidRDefault="00AE79E7" w:rsidP="00871EEA">
            <w:pPr>
              <w:spacing w:after="0" w:line="240" w:lineRule="auto"/>
              <w:jc w:val="center"/>
              <w:rPr>
                <w:rFonts w:cs="Times New Roman"/>
                <w:b/>
                <w:szCs w:val="28"/>
                <w:lang w:val="en-US"/>
              </w:rPr>
            </w:pPr>
            <w:bookmarkStart w:id="0" w:name="loai_2"/>
            <w:r w:rsidRPr="00AE79E7">
              <w:rPr>
                <w:rFonts w:cs="Times New Roman"/>
                <w:b/>
                <w:szCs w:val="28"/>
                <w:lang w:val="en-US"/>
              </w:rPr>
              <w:t>ỦY BAN NHÂN DÂN</w:t>
            </w:r>
          </w:p>
          <w:p w14:paraId="2DAB980F" w14:textId="78206E15" w:rsidR="00F54717" w:rsidRDefault="00F54717" w:rsidP="00F54717">
            <w:pPr>
              <w:spacing w:after="0" w:line="360" w:lineRule="auto"/>
              <w:jc w:val="center"/>
              <w:rPr>
                <w:rFonts w:cs="Times New Roman"/>
                <w:b/>
                <w:bCs/>
                <w:sz w:val="26"/>
                <w:szCs w:val="26"/>
                <w:lang w:val="en-US"/>
              </w:rPr>
            </w:pPr>
            <w:r w:rsidRPr="0041206C">
              <w:rPr>
                <w:rFonts w:cs="Times New Roman"/>
                <w:noProof/>
                <w:sz w:val="26"/>
                <w:szCs w:val="26"/>
                <w:lang w:eastAsia="vi-VN"/>
              </w:rPr>
              <mc:AlternateContent>
                <mc:Choice Requires="wps">
                  <w:drawing>
                    <wp:anchor distT="4294967295" distB="4294967295" distL="114300" distR="114300" simplePos="0" relativeHeight="251659264" behindDoc="0" locked="0" layoutInCell="1" allowOverlap="1" wp14:anchorId="10B96460" wp14:editId="38FE8E99">
                      <wp:simplePos x="0" y="0"/>
                      <wp:positionH relativeFrom="column">
                        <wp:posOffset>344805</wp:posOffset>
                      </wp:positionH>
                      <wp:positionV relativeFrom="paragraph">
                        <wp:posOffset>174320</wp:posOffset>
                      </wp:positionV>
                      <wp:extent cx="1223645"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30A3D" id="Straight Connector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15pt,13.75pt" to="12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"/>
                  </w:pict>
                </mc:Fallback>
              </mc:AlternateContent>
            </w:r>
            <w:r w:rsidR="00AE79E7">
              <w:rPr>
                <w:rFonts w:cs="Times New Roman"/>
                <w:b/>
                <w:bCs/>
                <w:sz w:val="26"/>
                <w:szCs w:val="26"/>
                <w:lang w:val="en-US"/>
              </w:rPr>
              <w:t>HUYỆN CƯ JÚT</w:t>
            </w:r>
          </w:p>
          <w:p w14:paraId="691755DC" w14:textId="75F81D34" w:rsidR="00F54717" w:rsidRPr="00F54717" w:rsidRDefault="00F54717" w:rsidP="00F54717">
            <w:pPr>
              <w:spacing w:after="0" w:line="360" w:lineRule="auto"/>
              <w:rPr>
                <w:rFonts w:cs="Times New Roman"/>
                <w:sz w:val="26"/>
                <w:szCs w:val="26"/>
                <w:lang w:val="en-US"/>
              </w:rPr>
            </w:pPr>
            <w:r>
              <w:rPr>
                <w:rFonts w:cs="Times New Roman"/>
                <w:b/>
                <w:bCs/>
                <w:sz w:val="26"/>
                <w:szCs w:val="26"/>
                <w:lang w:val="en-US"/>
              </w:rPr>
              <w:t xml:space="preserve">      </w:t>
            </w:r>
            <w:r w:rsidRPr="00F54717">
              <w:rPr>
                <w:rFonts w:cs="Times New Roman"/>
                <w:sz w:val="26"/>
                <w:szCs w:val="26"/>
                <w:lang w:val="en-US"/>
              </w:rPr>
              <w:t>Số:</w:t>
            </w:r>
            <w:r w:rsidR="001D20AF">
              <w:rPr>
                <w:rFonts w:cs="Times New Roman"/>
                <w:sz w:val="26"/>
                <w:szCs w:val="26"/>
                <w:lang w:val="en-US"/>
              </w:rPr>
              <w:t xml:space="preserve">          BC/UBND</w:t>
            </w:r>
          </w:p>
          <w:p w14:paraId="71D8FE23" w14:textId="23D7414B" w:rsidR="00F54717" w:rsidRDefault="00AE79E7" w:rsidP="00F54717">
            <w:pPr>
              <w:spacing w:after="0" w:line="240" w:lineRule="auto"/>
              <w:rPr>
                <w:rFonts w:cs="Times New Roman"/>
                <w:b/>
                <w:bCs/>
                <w:sz w:val="26"/>
                <w:szCs w:val="26"/>
                <w:lang w:val="en-US"/>
              </w:rPr>
            </w:pPr>
            <w:r>
              <w:rPr>
                <w:rFonts w:cs="Times New Roman"/>
                <w:b/>
                <w:bCs/>
                <w:noProof/>
                <w:sz w:val="26"/>
                <w:szCs w:val="26"/>
                <w:lang w:val="en-US"/>
              </w:rPr>
              <mc:AlternateContent>
                <mc:Choice Requires="wps">
                  <w:drawing>
                    <wp:anchor distT="0" distB="0" distL="114300" distR="114300" simplePos="0" relativeHeight="251663360" behindDoc="0" locked="0" layoutInCell="1" allowOverlap="1" wp14:anchorId="13F09E22" wp14:editId="6CA75849">
                      <wp:simplePos x="0" y="0"/>
                      <wp:positionH relativeFrom="column">
                        <wp:posOffset>212903</wp:posOffset>
                      </wp:positionH>
                      <wp:positionV relativeFrom="paragraph">
                        <wp:posOffset>27330</wp:posOffset>
                      </wp:positionV>
                      <wp:extent cx="1155801" cy="307239"/>
                      <wp:effectExtent l="0" t="0" r="25400" b="17145"/>
                      <wp:wrapNone/>
                      <wp:docPr id="2" name="Rectangle 2"/>
                      <wp:cNvGraphicFramePr/>
                      <a:graphic xmlns:a="http://schemas.openxmlformats.org/drawingml/2006/main">
                        <a:graphicData uri="http://schemas.microsoft.com/office/word/2010/wordprocessingShape">
                          <wps:wsp>
                            <wps:cNvSpPr/>
                            <wps:spPr>
                              <a:xfrm>
                                <a:off x="0" y="0"/>
                                <a:ext cx="1155801" cy="307239"/>
                              </a:xfrm>
                              <a:prstGeom prst="rect">
                                <a:avLst/>
                              </a:prstGeom>
                            </wps:spPr>
                            <wps:style>
                              <a:lnRef idx="2">
                                <a:schemeClr val="dk1"/>
                              </a:lnRef>
                              <a:fillRef idx="1">
                                <a:schemeClr val="lt1"/>
                              </a:fillRef>
                              <a:effectRef idx="0">
                                <a:schemeClr val="dk1"/>
                              </a:effectRef>
                              <a:fontRef idx="minor">
                                <a:schemeClr val="dk1"/>
                              </a:fontRef>
                            </wps:style>
                            <wps:txbx>
                              <w:txbxContent>
                                <w:p w14:paraId="48DDA686" w14:textId="070CF432" w:rsidR="00AE79E7" w:rsidRPr="00AE79E7" w:rsidRDefault="00AE79E7" w:rsidP="00AE79E7">
                                  <w:pPr>
                                    <w:jc w:val="center"/>
                                    <w:rPr>
                                      <w:lang w:val="en-US"/>
                                      <w14:textOutline w14:w="9525" w14:cap="rnd" w14:cmpd="sng" w14:algn="ctr">
                                        <w14:solidFill>
                                          <w14:srgbClr w14:val="000000"/>
                                        </w14:solidFill>
                                        <w14:prstDash w14:val="solid"/>
                                        <w14:bevel/>
                                      </w14:textOutline>
                                    </w:rPr>
                                  </w:pPr>
                                  <w:r>
                                    <w:rPr>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F09E22" id="Rectangle 2" o:spid="_x0000_s1026" style="position:absolute;margin-left:16.75pt;margin-top:2.15pt;width:91pt;height:2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" fillcolor="white [3201]" strokecolor="black [3200]" strokeweight="1pt">
                      <v:textbox>
                        <w:txbxContent>
                          <w:p w14:paraId="48DDA686" w14:textId="070CF432" w:rsidR="00AE79E7" w:rsidRPr="00AE79E7" w:rsidRDefault="00AE79E7" w:rsidP="00AE79E7">
                            <w:pPr>
                              <w:jc w:val="center"/>
                              <w:rPr>
                                <w:lang w:val="en-US"/>
                                <w14:textOutline w14:w="9525" w14:cap="rnd" w14:cmpd="sng" w14:algn="ctr">
                                  <w14:solidFill>
                                    <w14:srgbClr w14:val="000000"/>
                                  </w14:solidFill>
                                  <w14:prstDash w14:val="solid"/>
                                  <w14:bevel/>
                                </w14:textOutline>
                              </w:rPr>
                            </w:pPr>
                            <w:r>
                              <w:rPr>
                                <w:lang w:val="en-US"/>
                              </w:rPr>
                              <w:t>DỰ THẢO</w:t>
                            </w:r>
                          </w:p>
                        </w:txbxContent>
                      </v:textbox>
                    </v:rect>
                  </w:pict>
                </mc:Fallback>
              </mc:AlternateContent>
            </w:r>
          </w:p>
          <w:p w14:paraId="52921E74" w14:textId="64B5CDF8" w:rsidR="00F54717" w:rsidRPr="00F54717" w:rsidRDefault="00F54717" w:rsidP="00871EEA">
            <w:pPr>
              <w:spacing w:after="0" w:line="240" w:lineRule="auto"/>
              <w:jc w:val="center"/>
              <w:rPr>
                <w:rFonts w:cs="Times New Roman"/>
                <w:b/>
                <w:bCs/>
                <w:sz w:val="26"/>
                <w:szCs w:val="26"/>
                <w:lang w:val="en-US"/>
              </w:rPr>
            </w:pPr>
          </w:p>
        </w:tc>
        <w:tc>
          <w:tcPr>
            <w:tcW w:w="6095" w:type="dxa"/>
            <w:shd w:val="clear" w:color="auto" w:fill="FFFFFF"/>
          </w:tcPr>
          <w:p w14:paraId="4AA73B15" w14:textId="1AF0B6F7" w:rsidR="005B5FA4" w:rsidRPr="0041206C" w:rsidRDefault="00C73085" w:rsidP="00871EEA">
            <w:pPr>
              <w:spacing w:after="0" w:line="240" w:lineRule="auto"/>
              <w:jc w:val="center"/>
              <w:rPr>
                <w:rFonts w:cs="Times New Roman"/>
                <w:b/>
                <w:bCs/>
                <w:sz w:val="26"/>
                <w:szCs w:val="26"/>
              </w:rPr>
            </w:pPr>
            <w:r w:rsidRPr="00C73085">
              <w:rPr>
                <w:rFonts w:cs="Times New Roman"/>
                <w:b/>
                <w:bCs/>
                <w:sz w:val="26"/>
                <w:szCs w:val="26"/>
              </w:rPr>
              <w:t xml:space="preserve">    </w:t>
            </w:r>
            <w:r w:rsidR="005B5FA4" w:rsidRPr="0041206C">
              <w:rPr>
                <w:rFonts w:cs="Times New Roman"/>
                <w:b/>
                <w:bCs/>
                <w:sz w:val="26"/>
                <w:szCs w:val="26"/>
              </w:rPr>
              <w:t>CỘNG HÒA XÃ HỘI CHỦ NGHĨA VIỆT NAM</w:t>
            </w:r>
          </w:p>
          <w:p w14:paraId="25D7EE18" w14:textId="77777777" w:rsidR="00F54717" w:rsidRDefault="005B5FA4" w:rsidP="00003F8D">
            <w:pPr>
              <w:spacing w:after="0" w:line="360" w:lineRule="auto"/>
              <w:jc w:val="center"/>
              <w:rPr>
                <w:rFonts w:cs="Times New Roman"/>
                <w:b/>
                <w:bCs/>
                <w:sz w:val="26"/>
                <w:szCs w:val="26"/>
              </w:rPr>
            </w:pPr>
            <w:r w:rsidRPr="0041206C">
              <w:rPr>
                <w:rFonts w:cs="Times New Roman"/>
                <w:noProof/>
                <w:sz w:val="26"/>
                <w:szCs w:val="26"/>
                <w:lang w:eastAsia="vi-VN"/>
              </w:rPr>
              <mc:AlternateContent>
                <mc:Choice Requires="wps">
                  <w:drawing>
                    <wp:anchor distT="4294967295" distB="4294967295" distL="114300" distR="114300" simplePos="0" relativeHeight="251660288" behindDoc="0" locked="0" layoutInCell="1" allowOverlap="1" wp14:anchorId="15C9AE2C" wp14:editId="752B87AD">
                      <wp:simplePos x="0" y="0"/>
                      <wp:positionH relativeFrom="column">
                        <wp:posOffset>1032510</wp:posOffset>
                      </wp:positionH>
                      <wp:positionV relativeFrom="paragraph">
                        <wp:posOffset>211455</wp:posOffset>
                      </wp:positionV>
                      <wp:extent cx="1800000" cy="0"/>
                      <wp:effectExtent l="0" t="0" r="2921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F80E7" id="Straight Connector 8"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3pt,16.65pt" to="223.0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"/>
                  </w:pict>
                </mc:Fallback>
              </mc:AlternateContent>
            </w:r>
            <w:r w:rsidR="00C73085">
              <w:rPr>
                <w:rFonts w:cs="Times New Roman"/>
                <w:b/>
                <w:bCs/>
                <w:sz w:val="26"/>
                <w:szCs w:val="26"/>
                <w:lang w:val="en-US"/>
              </w:rPr>
              <w:t xml:space="preserve">    </w:t>
            </w:r>
            <w:r w:rsidRPr="0041206C">
              <w:rPr>
                <w:rFonts w:cs="Times New Roman"/>
                <w:b/>
                <w:bCs/>
                <w:sz w:val="26"/>
                <w:szCs w:val="26"/>
              </w:rPr>
              <w:t>Độc lập - Tự do - Hạnh phúc</w:t>
            </w:r>
          </w:p>
          <w:p w14:paraId="0C926089" w14:textId="4F3D62BB" w:rsidR="005B5FA4" w:rsidRPr="0041206C" w:rsidRDefault="00F54717" w:rsidP="00003F8D">
            <w:pPr>
              <w:spacing w:after="0" w:line="360" w:lineRule="auto"/>
              <w:rPr>
                <w:rFonts w:eastAsia="Times New Roman" w:cs="Times New Roman"/>
                <w:i/>
                <w:iCs/>
                <w:color w:val="000000"/>
                <w:sz w:val="26"/>
                <w:szCs w:val="26"/>
              </w:rPr>
            </w:pPr>
            <w:r>
              <w:rPr>
                <w:rFonts w:eastAsia="Times New Roman" w:cs="Times New Roman"/>
                <w:i/>
                <w:iCs/>
                <w:color w:val="000000"/>
                <w:sz w:val="26"/>
                <w:szCs w:val="26"/>
                <w:lang w:val="en-US"/>
              </w:rPr>
              <w:t xml:space="preserve">                   Cư Jút,</w:t>
            </w:r>
            <w:r w:rsidR="00003F8D">
              <w:rPr>
                <w:rFonts w:eastAsia="Times New Roman" w:cs="Times New Roman"/>
                <w:i/>
                <w:iCs/>
                <w:color w:val="000000"/>
                <w:sz w:val="26"/>
                <w:szCs w:val="26"/>
                <w:lang w:val="en-US"/>
              </w:rPr>
              <w:t xml:space="preserve"> ngày     tháng</w:t>
            </w:r>
            <w:r w:rsidR="00AE79E7">
              <w:rPr>
                <w:rFonts w:eastAsia="Times New Roman" w:cs="Times New Roman"/>
                <w:i/>
                <w:iCs/>
                <w:color w:val="000000"/>
                <w:sz w:val="26"/>
                <w:szCs w:val="26"/>
                <w:lang w:val="en-US"/>
              </w:rPr>
              <w:t xml:space="preserve"> </w:t>
            </w:r>
            <w:r w:rsidR="001D20AF">
              <w:rPr>
                <w:rFonts w:eastAsia="Times New Roman" w:cs="Times New Roman"/>
                <w:i/>
                <w:iCs/>
                <w:color w:val="000000"/>
                <w:sz w:val="26"/>
                <w:szCs w:val="26"/>
                <w:lang w:val="en-US"/>
              </w:rPr>
              <w:t>9</w:t>
            </w:r>
            <w:r w:rsidR="00AE79E7">
              <w:rPr>
                <w:rFonts w:eastAsia="Times New Roman" w:cs="Times New Roman"/>
                <w:i/>
                <w:iCs/>
                <w:color w:val="000000"/>
                <w:sz w:val="26"/>
                <w:szCs w:val="26"/>
                <w:lang w:val="en-US"/>
              </w:rPr>
              <w:t xml:space="preserve"> </w:t>
            </w:r>
            <w:r w:rsidR="00003F8D">
              <w:rPr>
                <w:rFonts w:eastAsia="Times New Roman" w:cs="Times New Roman"/>
                <w:i/>
                <w:iCs/>
                <w:color w:val="000000"/>
                <w:sz w:val="26"/>
                <w:szCs w:val="26"/>
                <w:lang w:val="en-US"/>
              </w:rPr>
              <w:t>năm 2022</w:t>
            </w:r>
            <w:r w:rsidR="005B5FA4" w:rsidRPr="0041206C">
              <w:rPr>
                <w:rFonts w:eastAsia="Times New Roman" w:cs="Times New Roman"/>
                <w:i/>
                <w:iCs/>
                <w:color w:val="000000"/>
                <w:sz w:val="26"/>
                <w:szCs w:val="26"/>
              </w:rPr>
              <w:t xml:space="preserve">   </w:t>
            </w:r>
          </w:p>
        </w:tc>
      </w:tr>
      <w:bookmarkEnd w:id="0"/>
    </w:tbl>
    <w:p w14:paraId="74BAF16D" w14:textId="77777777" w:rsidR="008C1408" w:rsidRPr="00683E81" w:rsidRDefault="008C1408" w:rsidP="005B5FA4">
      <w:pPr>
        <w:spacing w:after="0" w:line="240" w:lineRule="auto"/>
        <w:jc w:val="center"/>
        <w:rPr>
          <w:rFonts w:cs="Times New Roman"/>
          <w:sz w:val="14"/>
          <w:szCs w:val="26"/>
        </w:rPr>
      </w:pPr>
    </w:p>
    <w:p w14:paraId="53B28904" w14:textId="59B86797" w:rsidR="008F2219" w:rsidRPr="00372512" w:rsidRDefault="008F2219" w:rsidP="00003F8D">
      <w:pPr>
        <w:spacing w:after="0" w:line="240" w:lineRule="auto"/>
        <w:jc w:val="center"/>
        <w:rPr>
          <w:b/>
          <w:szCs w:val="28"/>
        </w:rPr>
      </w:pPr>
      <w:r w:rsidRPr="00372512">
        <w:rPr>
          <w:b/>
          <w:szCs w:val="28"/>
        </w:rPr>
        <w:t>BÁO CÁO</w:t>
      </w:r>
    </w:p>
    <w:p w14:paraId="033F4209" w14:textId="6AEE6193" w:rsidR="008F2219" w:rsidRPr="0009166E" w:rsidRDefault="007125BD" w:rsidP="008F2219">
      <w:pPr>
        <w:pStyle w:val="NoSpacing"/>
        <w:ind w:firstLine="0"/>
        <w:jc w:val="center"/>
        <w:rPr>
          <w:b/>
        </w:rPr>
      </w:pPr>
      <w:r>
        <w:rPr>
          <w:b/>
        </w:rPr>
        <w:t>Kết quả</w:t>
      </w:r>
      <w:r w:rsidR="0009166E">
        <w:rPr>
          <w:b/>
        </w:rPr>
        <w:t xml:space="preserve"> triển khai thực hiện các nhiệm vụ</w:t>
      </w:r>
      <w:r w:rsidR="008F2219" w:rsidRPr="008F2219">
        <w:rPr>
          <w:b/>
          <w:lang w:val="vi-VN"/>
        </w:rPr>
        <w:t xml:space="preserve"> Chuyển đổi số trên địa bàn huyện </w:t>
      </w:r>
      <w:r w:rsidR="0009166E">
        <w:rPr>
          <w:b/>
        </w:rPr>
        <w:t>9 tháng đầu năm 2022, phương hướng nhiệm vụ 3 tháng cuối năm</w:t>
      </w:r>
    </w:p>
    <w:p w14:paraId="2CD5161B" w14:textId="77777777" w:rsidR="008F2219" w:rsidRPr="00372512" w:rsidRDefault="008F2219" w:rsidP="008F2219">
      <w:pPr>
        <w:spacing w:after="0" w:line="240" w:lineRule="auto"/>
      </w:pPr>
      <w:r w:rsidRPr="00372512">
        <w:rPr>
          <w:noProof/>
          <w:lang w:eastAsia="vi-VN"/>
        </w:rPr>
        <mc:AlternateContent>
          <mc:Choice Requires="wps">
            <w:drawing>
              <wp:anchor distT="0" distB="0" distL="114300" distR="114300" simplePos="0" relativeHeight="251662336" behindDoc="0" locked="0" layoutInCell="1" allowOverlap="1" wp14:anchorId="2200F2CF" wp14:editId="4503ED4D">
                <wp:simplePos x="0" y="0"/>
                <wp:positionH relativeFrom="column">
                  <wp:posOffset>1923415</wp:posOffset>
                </wp:positionH>
                <wp:positionV relativeFrom="paragraph">
                  <wp:posOffset>92075</wp:posOffset>
                </wp:positionV>
                <wp:extent cx="176212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2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E2A97C" id="_x0000_t32" coordsize="21600,21600" o:spt="32" o:oned="t" path="m,l21600,21600e" filled="f">
                <v:path arrowok="t" fillok="f" o:connecttype="none"/>
                <o:lock v:ext="edit" shapetype="t"/>
              </v:shapetype>
              <v:shape id="Straight Arrow Connector 1" o:spid="_x0000_s1026" type="#_x0000_t32" style="position:absolute;margin-left:151.45pt;margin-top:7.25pt;width:138.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"/>
            </w:pict>
          </mc:Fallback>
        </mc:AlternateContent>
      </w:r>
    </w:p>
    <w:p w14:paraId="60F5BE6D" w14:textId="6ED3A889" w:rsidR="00C123E7" w:rsidRPr="002C5C3E" w:rsidRDefault="00C123E7" w:rsidP="00F33F67">
      <w:pPr>
        <w:pStyle w:val="BodyText4"/>
        <w:tabs>
          <w:tab w:val="center" w:pos="6816"/>
        </w:tabs>
        <w:spacing w:before="60" w:after="120" w:line="240" w:lineRule="auto"/>
        <w:ind w:firstLine="709"/>
        <w:jc w:val="both"/>
        <w:rPr>
          <w:rFonts w:asciiTheme="majorHAnsi" w:hAnsiTheme="majorHAnsi" w:cstheme="majorHAnsi"/>
          <w:bCs/>
          <w:spacing w:val="0"/>
          <w:sz w:val="28"/>
          <w:szCs w:val="28"/>
        </w:rPr>
      </w:pPr>
      <w:r w:rsidRPr="00C123E7">
        <w:rPr>
          <w:sz w:val="28"/>
          <w:szCs w:val="28"/>
        </w:rPr>
        <w:tab/>
      </w:r>
      <w:r w:rsidR="002C5C3E">
        <w:rPr>
          <w:sz w:val="28"/>
          <w:szCs w:val="28"/>
          <w:lang w:val="en-US"/>
        </w:rPr>
        <w:t>Căn c</w:t>
      </w:r>
      <w:r w:rsidR="007F51B0">
        <w:rPr>
          <w:sz w:val="28"/>
          <w:szCs w:val="28"/>
          <w:lang w:val="en-US"/>
        </w:rPr>
        <w:t>ứ</w:t>
      </w:r>
      <w:r w:rsidR="002C5C3E">
        <w:rPr>
          <w:sz w:val="28"/>
          <w:szCs w:val="28"/>
          <w:lang w:val="en-US"/>
        </w:rPr>
        <w:t xml:space="preserve"> </w:t>
      </w:r>
      <w:r w:rsidR="002C5C3E" w:rsidRPr="00176380">
        <w:rPr>
          <w:rFonts w:asciiTheme="majorHAnsi" w:hAnsiTheme="majorHAnsi" w:cstheme="majorHAnsi"/>
          <w:bCs/>
          <w:spacing w:val="0"/>
          <w:sz w:val="28"/>
          <w:szCs w:val="28"/>
        </w:rPr>
        <w:t>Quyết định số 570/QĐ-UBND ngày 25/3/2022 của UBND tỉnh về Kế hoạch triển khai thực hiện Nghị quyết số 09-NQ/TU ngày 01/11/2021 của Tỉnh ủy về chuyển đổi số tỉnh Đắk Nông đến năm 2025, định hướng đến năm 2030; Kế hoạch số 85/KH-UBND ngày 09/6/2021 của UBND huyện về việc triển khai thực hiện chương trình chuyển đổi số quốc gia đến năm 2025, định hướng đến năm 2030 trên địa bàn huyện Cư Jút</w:t>
      </w:r>
      <w:r w:rsidR="002C5C3E">
        <w:rPr>
          <w:rFonts w:asciiTheme="majorHAnsi" w:hAnsiTheme="majorHAnsi" w:cstheme="majorHAnsi"/>
          <w:bCs/>
          <w:spacing w:val="0"/>
          <w:sz w:val="28"/>
          <w:szCs w:val="28"/>
          <w:lang w:val="en-US"/>
        </w:rPr>
        <w:t xml:space="preserve">; </w:t>
      </w:r>
      <w:r w:rsidR="002022E8">
        <w:rPr>
          <w:rFonts w:asciiTheme="majorHAnsi" w:hAnsiTheme="majorHAnsi" w:cstheme="majorHAnsi"/>
          <w:spacing w:val="0"/>
          <w:sz w:val="28"/>
          <w:szCs w:val="28"/>
          <w:lang w:val="en-US"/>
        </w:rPr>
        <w:t>Quyết định</w:t>
      </w:r>
      <w:r w:rsidRPr="00737727">
        <w:rPr>
          <w:rFonts w:asciiTheme="majorHAnsi" w:hAnsiTheme="majorHAnsi" w:cstheme="majorHAnsi"/>
          <w:spacing w:val="0"/>
          <w:sz w:val="28"/>
          <w:szCs w:val="28"/>
        </w:rPr>
        <w:t xml:space="preserve"> số </w:t>
      </w:r>
      <w:r w:rsidR="002022E8">
        <w:rPr>
          <w:rFonts w:asciiTheme="majorHAnsi" w:hAnsiTheme="majorHAnsi" w:cstheme="majorHAnsi"/>
          <w:spacing w:val="0"/>
          <w:sz w:val="28"/>
          <w:szCs w:val="28"/>
          <w:lang w:val="en-US"/>
        </w:rPr>
        <w:t>484</w:t>
      </w:r>
      <w:r w:rsidRPr="00737727">
        <w:rPr>
          <w:rFonts w:asciiTheme="majorHAnsi" w:hAnsiTheme="majorHAnsi" w:cstheme="majorHAnsi"/>
          <w:spacing w:val="0"/>
          <w:sz w:val="28"/>
          <w:szCs w:val="28"/>
        </w:rPr>
        <w:t>/KH-UBND ngày 2</w:t>
      </w:r>
      <w:r w:rsidR="002022E8">
        <w:rPr>
          <w:rFonts w:asciiTheme="majorHAnsi" w:hAnsiTheme="majorHAnsi" w:cstheme="majorHAnsi"/>
          <w:spacing w:val="0"/>
          <w:sz w:val="28"/>
          <w:szCs w:val="28"/>
          <w:lang w:val="en-US"/>
        </w:rPr>
        <w:t>3</w:t>
      </w:r>
      <w:r w:rsidRPr="00737727">
        <w:rPr>
          <w:rFonts w:asciiTheme="majorHAnsi" w:hAnsiTheme="majorHAnsi" w:cstheme="majorHAnsi"/>
          <w:spacing w:val="0"/>
          <w:sz w:val="28"/>
          <w:szCs w:val="28"/>
        </w:rPr>
        <w:t xml:space="preserve">/3/2022 của UBND huyện </w:t>
      </w:r>
      <w:r w:rsidR="002022E8">
        <w:rPr>
          <w:rFonts w:asciiTheme="majorHAnsi" w:hAnsiTheme="majorHAnsi" w:cstheme="majorHAnsi"/>
          <w:spacing w:val="0"/>
          <w:sz w:val="28"/>
          <w:szCs w:val="28"/>
          <w:lang w:val="en-US"/>
        </w:rPr>
        <w:t>Cư Jút về việc ban hành Kế hoạch Chuyển đổi số và đảm bảo an toàn thông tin mạng trên địa bàn huyện năm 2022;</w:t>
      </w:r>
    </w:p>
    <w:p w14:paraId="4E974732" w14:textId="4D73CDA4" w:rsidR="00C123E7" w:rsidRPr="007125BD" w:rsidRDefault="002C5C3E" w:rsidP="00F33F67">
      <w:pPr>
        <w:pStyle w:val="BodyText4"/>
        <w:tabs>
          <w:tab w:val="center" w:pos="6816"/>
        </w:tabs>
        <w:spacing w:before="60" w:after="120" w:line="240" w:lineRule="auto"/>
        <w:ind w:firstLine="709"/>
        <w:jc w:val="both"/>
        <w:rPr>
          <w:sz w:val="28"/>
          <w:szCs w:val="28"/>
        </w:rPr>
      </w:pPr>
      <w:r>
        <w:rPr>
          <w:rFonts w:asciiTheme="majorHAnsi" w:hAnsiTheme="majorHAnsi" w:cstheme="majorHAnsi"/>
          <w:spacing w:val="0"/>
          <w:sz w:val="28"/>
          <w:szCs w:val="28"/>
          <w:lang w:val="en-US"/>
        </w:rPr>
        <w:t>Ủy ban nhân dân</w:t>
      </w:r>
      <w:r w:rsidR="002022E8">
        <w:rPr>
          <w:rFonts w:asciiTheme="majorHAnsi" w:hAnsiTheme="majorHAnsi" w:cstheme="majorHAnsi"/>
          <w:spacing w:val="0"/>
          <w:sz w:val="28"/>
          <w:szCs w:val="28"/>
          <w:lang w:val="en-US"/>
        </w:rPr>
        <w:t xml:space="preserve"> huyện Cư Jút báo</w:t>
      </w:r>
      <w:r w:rsidR="00B778D4">
        <w:rPr>
          <w:rFonts w:asciiTheme="majorHAnsi" w:hAnsiTheme="majorHAnsi" w:cstheme="majorHAnsi"/>
          <w:spacing w:val="0"/>
          <w:sz w:val="28"/>
          <w:szCs w:val="28"/>
          <w:lang w:val="en-US"/>
        </w:rPr>
        <w:t xml:space="preserve"> </w:t>
      </w:r>
      <w:r w:rsidR="00C123E7" w:rsidRPr="00737727">
        <w:rPr>
          <w:rFonts w:asciiTheme="majorHAnsi" w:hAnsiTheme="majorHAnsi" w:cstheme="majorHAnsi"/>
          <w:spacing w:val="0"/>
          <w:sz w:val="28"/>
          <w:szCs w:val="28"/>
        </w:rPr>
        <w:t xml:space="preserve">cáo kết quả </w:t>
      </w:r>
      <w:r w:rsidR="007125BD" w:rsidRPr="007125BD">
        <w:rPr>
          <w:sz w:val="28"/>
          <w:szCs w:val="28"/>
        </w:rPr>
        <w:t>triển khai thực hiện các nhiệm vụ Chuyển đổi số trên địa bàn huyện 9 tháng đầu năm 2022</w:t>
      </w:r>
      <w:r w:rsidR="00C123E7" w:rsidRPr="007125BD">
        <w:rPr>
          <w:sz w:val="28"/>
          <w:szCs w:val="28"/>
        </w:rPr>
        <w:t xml:space="preserve"> cụ thể như sau:</w:t>
      </w:r>
    </w:p>
    <w:p w14:paraId="1C931CB6"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b/>
          <w:spacing w:val="0"/>
          <w:sz w:val="28"/>
          <w:szCs w:val="28"/>
        </w:rPr>
      </w:pPr>
      <w:r w:rsidRPr="00737727">
        <w:rPr>
          <w:rFonts w:asciiTheme="majorHAnsi" w:hAnsiTheme="majorHAnsi" w:cstheme="majorHAnsi"/>
          <w:b/>
          <w:spacing w:val="0"/>
          <w:sz w:val="28"/>
          <w:szCs w:val="28"/>
        </w:rPr>
        <w:t>I. Một số kết quả đạt được</w:t>
      </w:r>
    </w:p>
    <w:p w14:paraId="52C139E6" w14:textId="12F4DDAD" w:rsidR="00C123E7" w:rsidRPr="003F0A0D" w:rsidRDefault="00C123E7" w:rsidP="00F33F67">
      <w:pPr>
        <w:pStyle w:val="BodyText4"/>
        <w:tabs>
          <w:tab w:val="center" w:pos="6816"/>
        </w:tabs>
        <w:spacing w:before="60" w:after="120" w:line="240" w:lineRule="auto"/>
        <w:ind w:firstLine="709"/>
        <w:jc w:val="both"/>
        <w:rPr>
          <w:rFonts w:asciiTheme="majorHAnsi" w:hAnsiTheme="majorHAnsi" w:cstheme="majorHAnsi"/>
          <w:b/>
          <w:spacing w:val="0"/>
          <w:sz w:val="28"/>
          <w:szCs w:val="28"/>
          <w:lang w:val="en-US"/>
        </w:rPr>
      </w:pPr>
      <w:r w:rsidRPr="00737727">
        <w:rPr>
          <w:rFonts w:asciiTheme="majorHAnsi" w:hAnsiTheme="majorHAnsi" w:cstheme="majorHAnsi"/>
          <w:b/>
          <w:spacing w:val="0"/>
          <w:sz w:val="28"/>
          <w:szCs w:val="28"/>
        </w:rPr>
        <w:t xml:space="preserve">1. </w:t>
      </w:r>
      <w:r w:rsidR="003F0A0D">
        <w:rPr>
          <w:rFonts w:asciiTheme="majorHAnsi" w:hAnsiTheme="majorHAnsi" w:cstheme="majorHAnsi"/>
          <w:b/>
          <w:spacing w:val="0"/>
          <w:sz w:val="28"/>
          <w:szCs w:val="28"/>
          <w:lang w:val="en-US"/>
        </w:rPr>
        <w:t>Công tác chỉ đạo điều hành</w:t>
      </w:r>
    </w:p>
    <w:p w14:paraId="18ECAE5C" w14:textId="77777777" w:rsidR="00176380" w:rsidRDefault="00176380" w:rsidP="00F33F67">
      <w:pPr>
        <w:pStyle w:val="BodyText4"/>
        <w:tabs>
          <w:tab w:val="center" w:pos="6816"/>
        </w:tabs>
        <w:spacing w:before="60" w:after="120" w:line="240" w:lineRule="auto"/>
        <w:ind w:firstLine="709"/>
        <w:jc w:val="both"/>
        <w:rPr>
          <w:rFonts w:asciiTheme="majorHAnsi" w:hAnsiTheme="majorHAnsi" w:cstheme="majorHAnsi"/>
          <w:bCs/>
          <w:spacing w:val="0"/>
          <w:sz w:val="28"/>
          <w:szCs w:val="28"/>
        </w:rPr>
      </w:pPr>
      <w:r w:rsidRPr="00176380">
        <w:rPr>
          <w:rFonts w:asciiTheme="majorHAnsi" w:hAnsiTheme="majorHAnsi" w:cstheme="majorHAnsi"/>
          <w:bCs/>
          <w:spacing w:val="0"/>
          <w:sz w:val="28"/>
          <w:szCs w:val="28"/>
        </w:rPr>
        <w:t xml:space="preserve">- Tăng cường thực hiện các nhiệm vụ chuyển đổi số theo Quyết định số 570/QĐ-UBND ngày 25/3/2022 của UBND tỉnh về Kế hoạch triển khai thực hiện Nghị quyết số 09-NQ/TU ngày 01/11/2021 của Tỉnh ủy về chuyển đổi số tỉnh Đắk Nông đến năm 2025, định hướng đến năm 2030; </w:t>
      </w:r>
    </w:p>
    <w:p w14:paraId="754D5B2F" w14:textId="227FAE7E" w:rsidR="00176380" w:rsidRPr="00176380" w:rsidRDefault="00F10387" w:rsidP="00F33F67">
      <w:pPr>
        <w:pStyle w:val="BodyText4"/>
        <w:tabs>
          <w:tab w:val="center" w:pos="6816"/>
        </w:tabs>
        <w:spacing w:before="60" w:after="120" w:line="240" w:lineRule="auto"/>
        <w:ind w:firstLine="709"/>
        <w:jc w:val="both"/>
        <w:rPr>
          <w:rFonts w:asciiTheme="majorHAnsi" w:hAnsiTheme="majorHAnsi" w:cstheme="majorHAnsi"/>
          <w:bCs/>
          <w:spacing w:val="0"/>
          <w:sz w:val="28"/>
          <w:szCs w:val="28"/>
        </w:rPr>
      </w:pPr>
      <w:r>
        <w:rPr>
          <w:rFonts w:asciiTheme="majorHAnsi" w:hAnsiTheme="majorHAnsi" w:cstheme="majorHAnsi"/>
          <w:bCs/>
          <w:spacing w:val="0"/>
          <w:sz w:val="28"/>
          <w:szCs w:val="28"/>
          <w:lang w:val="en-US"/>
        </w:rPr>
        <w:t xml:space="preserve">- </w:t>
      </w:r>
      <w:r w:rsidR="0095243E">
        <w:rPr>
          <w:rFonts w:asciiTheme="majorHAnsi" w:hAnsiTheme="majorHAnsi" w:cstheme="majorHAnsi"/>
          <w:bCs/>
          <w:spacing w:val="0"/>
          <w:sz w:val="28"/>
          <w:szCs w:val="28"/>
          <w:lang w:val="en-US"/>
        </w:rPr>
        <w:t xml:space="preserve">Tiếp tục triển khai </w:t>
      </w:r>
      <w:r w:rsidR="00176380" w:rsidRPr="00176380">
        <w:rPr>
          <w:rFonts w:asciiTheme="majorHAnsi" w:hAnsiTheme="majorHAnsi" w:cstheme="majorHAnsi"/>
          <w:bCs/>
          <w:spacing w:val="0"/>
          <w:sz w:val="28"/>
          <w:szCs w:val="28"/>
        </w:rPr>
        <w:t>Kế hoạch số 85/KH-UBND ngày 09/6/2021 của UBND huyện về việc triển khai thực hiện chương trình chuyển đổi số quốc gia đến năm 2025, định hướng đến năm 2030 trên địa bàn huyện Cư Jút.</w:t>
      </w:r>
    </w:p>
    <w:p w14:paraId="292E6197" w14:textId="75387976"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Ban hành Quyết định số </w:t>
      </w:r>
      <w:r w:rsidR="008A3509">
        <w:rPr>
          <w:rFonts w:asciiTheme="majorHAnsi" w:hAnsiTheme="majorHAnsi" w:cstheme="majorHAnsi"/>
          <w:spacing w:val="0"/>
          <w:sz w:val="28"/>
          <w:szCs w:val="28"/>
          <w:lang w:val="en-US"/>
        </w:rPr>
        <w:t>1512</w:t>
      </w:r>
      <w:r w:rsidRPr="00737727">
        <w:rPr>
          <w:rFonts w:asciiTheme="majorHAnsi" w:hAnsiTheme="majorHAnsi" w:cstheme="majorHAnsi"/>
          <w:spacing w:val="0"/>
          <w:sz w:val="28"/>
          <w:szCs w:val="28"/>
        </w:rPr>
        <w:t xml:space="preserve">/QĐ-UBND ngày </w:t>
      </w:r>
      <w:r w:rsidR="008A3509">
        <w:rPr>
          <w:rFonts w:asciiTheme="majorHAnsi" w:hAnsiTheme="majorHAnsi" w:cstheme="majorHAnsi"/>
          <w:spacing w:val="0"/>
          <w:sz w:val="28"/>
          <w:szCs w:val="28"/>
          <w:lang w:val="en-US"/>
        </w:rPr>
        <w:t>29</w:t>
      </w:r>
      <w:r w:rsidRPr="00737727">
        <w:rPr>
          <w:rFonts w:asciiTheme="majorHAnsi" w:hAnsiTheme="majorHAnsi" w:cstheme="majorHAnsi"/>
          <w:spacing w:val="0"/>
          <w:sz w:val="28"/>
          <w:szCs w:val="28"/>
        </w:rPr>
        <w:t>/</w:t>
      </w:r>
      <w:r w:rsidR="008A3509">
        <w:rPr>
          <w:rFonts w:asciiTheme="majorHAnsi" w:hAnsiTheme="majorHAnsi" w:cstheme="majorHAnsi"/>
          <w:spacing w:val="0"/>
          <w:sz w:val="28"/>
          <w:szCs w:val="28"/>
          <w:lang w:val="en-US"/>
        </w:rPr>
        <w:t>6</w:t>
      </w:r>
      <w:r w:rsidRPr="00737727">
        <w:rPr>
          <w:rFonts w:asciiTheme="majorHAnsi" w:hAnsiTheme="majorHAnsi" w:cstheme="majorHAnsi"/>
          <w:spacing w:val="0"/>
          <w:sz w:val="28"/>
          <w:szCs w:val="28"/>
        </w:rPr>
        <w:t xml:space="preserve">/2022 của Uỷ ban nhân dân huyện về việc thành lập Ban Chỉ đạo chuyển đổi số huyện </w:t>
      </w:r>
      <w:r w:rsidR="008A3509">
        <w:rPr>
          <w:rFonts w:asciiTheme="majorHAnsi" w:hAnsiTheme="majorHAnsi" w:cstheme="majorHAnsi"/>
          <w:spacing w:val="0"/>
          <w:sz w:val="28"/>
          <w:szCs w:val="28"/>
          <w:lang w:val="en-US"/>
        </w:rPr>
        <w:t>Cư Jút</w:t>
      </w:r>
      <w:r w:rsidRPr="00737727">
        <w:rPr>
          <w:rFonts w:asciiTheme="majorHAnsi" w:hAnsiTheme="majorHAnsi" w:cstheme="majorHAnsi"/>
          <w:spacing w:val="0"/>
          <w:sz w:val="28"/>
          <w:szCs w:val="28"/>
        </w:rPr>
        <w:t>;</w:t>
      </w:r>
    </w:p>
    <w:p w14:paraId="4A2138D2" w14:textId="7CDB7FD8" w:rsidR="00B556B6" w:rsidRPr="00B556B6" w:rsidRDefault="00B556B6"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lang w:val="en-US"/>
        </w:rPr>
      </w:pPr>
      <w:r>
        <w:rPr>
          <w:rFonts w:asciiTheme="majorHAnsi" w:hAnsiTheme="majorHAnsi" w:cstheme="majorHAnsi"/>
          <w:spacing w:val="0"/>
          <w:sz w:val="28"/>
          <w:szCs w:val="28"/>
          <w:lang w:val="en-US"/>
        </w:rPr>
        <w:t>- Kế hoạch số 86/KH-UBND ngày 31/5/2022 của Ủy ban nhân dân huyện Cư Jút về việc ban hành Kế hoạch Thực hiện chương trình số hóa di sản văn hóa trên địa bàn huyện Cư Jút giai đoạn 2022- 2030</w:t>
      </w:r>
    </w:p>
    <w:p w14:paraId="313C5FC2" w14:textId="3FA74C63"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w:t>
      </w:r>
      <w:r w:rsidR="008A3509">
        <w:rPr>
          <w:rFonts w:asciiTheme="majorHAnsi" w:hAnsiTheme="majorHAnsi" w:cstheme="majorHAnsi"/>
          <w:spacing w:val="0"/>
          <w:sz w:val="28"/>
          <w:szCs w:val="28"/>
          <w:lang w:val="en-US"/>
        </w:rPr>
        <w:t>Quyết định</w:t>
      </w:r>
      <w:r w:rsidR="008A3509" w:rsidRPr="00737727">
        <w:rPr>
          <w:rFonts w:asciiTheme="majorHAnsi" w:hAnsiTheme="majorHAnsi" w:cstheme="majorHAnsi"/>
          <w:spacing w:val="0"/>
          <w:sz w:val="28"/>
          <w:szCs w:val="28"/>
        </w:rPr>
        <w:t xml:space="preserve"> số </w:t>
      </w:r>
      <w:r w:rsidR="008A3509">
        <w:rPr>
          <w:rFonts w:asciiTheme="majorHAnsi" w:hAnsiTheme="majorHAnsi" w:cstheme="majorHAnsi"/>
          <w:spacing w:val="0"/>
          <w:sz w:val="28"/>
          <w:szCs w:val="28"/>
          <w:lang w:val="en-US"/>
        </w:rPr>
        <w:t>484</w:t>
      </w:r>
      <w:r w:rsidR="008A3509" w:rsidRPr="00737727">
        <w:rPr>
          <w:rFonts w:asciiTheme="majorHAnsi" w:hAnsiTheme="majorHAnsi" w:cstheme="majorHAnsi"/>
          <w:spacing w:val="0"/>
          <w:sz w:val="28"/>
          <w:szCs w:val="28"/>
        </w:rPr>
        <w:t>/KH-UBND ngày 2</w:t>
      </w:r>
      <w:r w:rsidR="008A3509">
        <w:rPr>
          <w:rFonts w:asciiTheme="majorHAnsi" w:hAnsiTheme="majorHAnsi" w:cstheme="majorHAnsi"/>
          <w:spacing w:val="0"/>
          <w:sz w:val="28"/>
          <w:szCs w:val="28"/>
          <w:lang w:val="en-US"/>
        </w:rPr>
        <w:t>3</w:t>
      </w:r>
      <w:r w:rsidR="008A3509" w:rsidRPr="00737727">
        <w:rPr>
          <w:rFonts w:asciiTheme="majorHAnsi" w:hAnsiTheme="majorHAnsi" w:cstheme="majorHAnsi"/>
          <w:spacing w:val="0"/>
          <w:sz w:val="28"/>
          <w:szCs w:val="28"/>
        </w:rPr>
        <w:t xml:space="preserve">/3/2022 của UBND huyện </w:t>
      </w:r>
      <w:r w:rsidR="008A3509">
        <w:rPr>
          <w:rFonts w:asciiTheme="majorHAnsi" w:hAnsiTheme="majorHAnsi" w:cstheme="majorHAnsi"/>
          <w:spacing w:val="0"/>
          <w:sz w:val="28"/>
          <w:szCs w:val="28"/>
          <w:lang w:val="en-US"/>
        </w:rPr>
        <w:t>Cư Jút về việc ban hành Kế hoạch Chuyển đổi số và đảm bảo an toàn thông tin mạng trên địa bàn huyện năm 2022;</w:t>
      </w:r>
    </w:p>
    <w:p w14:paraId="74327070"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4"/>
          <w:sz w:val="28"/>
          <w:szCs w:val="28"/>
        </w:rPr>
      </w:pPr>
      <w:r w:rsidRPr="00737727">
        <w:rPr>
          <w:rFonts w:asciiTheme="majorHAnsi" w:hAnsiTheme="majorHAnsi" w:cstheme="majorHAnsi"/>
          <w:spacing w:val="0"/>
          <w:sz w:val="28"/>
          <w:szCs w:val="28"/>
        </w:rPr>
        <w:t xml:space="preserve"> </w:t>
      </w:r>
      <w:r w:rsidRPr="00737727">
        <w:rPr>
          <w:rFonts w:asciiTheme="majorHAnsi" w:hAnsiTheme="majorHAnsi" w:cstheme="majorHAnsi"/>
          <w:spacing w:val="4"/>
          <w:sz w:val="28"/>
          <w:szCs w:val="28"/>
        </w:rPr>
        <w:t xml:space="preserve">Bên canh đó UBND huyện tổ chức phổ biến, quán triệt chủ trương của Đảng, nâng cao nhận thức của các cấp ủy Đảng, chính quyền, người dân và doanh nghiệp về sự cần thiết và tính cấp thiết của chuyển đổi số. Gắn các mục </w:t>
      </w:r>
      <w:r w:rsidRPr="00737727">
        <w:rPr>
          <w:rFonts w:asciiTheme="majorHAnsi" w:hAnsiTheme="majorHAnsi" w:cstheme="majorHAnsi"/>
          <w:spacing w:val="4"/>
          <w:sz w:val="28"/>
          <w:szCs w:val="28"/>
        </w:rPr>
        <w:lastRenderedPageBreak/>
        <w:t>tiêu, nhiệm vụ về chuyển đổi số với nghị quyết, chiến lược, chương trình hành động, mục tiêu, nhiệm vụ phát triển kinh tế - xã hội, bảo đảm quốc phòng, an ninh của các cấp, các ngành.</w:t>
      </w:r>
    </w:p>
    <w:p w14:paraId="4E106628"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Xây dựng lề lối, phương thức làm việc ứng dụng hiệu quả công nghệ thông tin trong quản lý, điều hành, trong tác nghiệp, sử dụng dữ liệu số triệt để, góp phần nâng cao chất lượng, hiệu quả hoạt động của các cơ quan nhà nước.</w:t>
      </w:r>
    </w:p>
    <w:p w14:paraId="662BF4E8"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6"/>
          <w:sz w:val="28"/>
          <w:szCs w:val="28"/>
        </w:rPr>
      </w:pPr>
      <w:r w:rsidRPr="00737727">
        <w:rPr>
          <w:rFonts w:asciiTheme="majorHAnsi" w:hAnsiTheme="majorHAnsi" w:cstheme="majorHAnsi"/>
          <w:spacing w:val="6"/>
          <w:sz w:val="28"/>
          <w:szCs w:val="28"/>
        </w:rPr>
        <w:t>- Ứng dụng các kênh truyền thông đa dạng để nâng cao nhận thức, hình thành văn hóa số cho người dân, tạo điều kiện tiếp cận các dịch vụ của Chính quyền số.</w:t>
      </w:r>
    </w:p>
    <w:p w14:paraId="3F5F4318"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b/>
          <w:spacing w:val="0"/>
          <w:sz w:val="28"/>
          <w:szCs w:val="28"/>
        </w:rPr>
      </w:pPr>
      <w:r w:rsidRPr="00737727">
        <w:rPr>
          <w:rFonts w:asciiTheme="majorHAnsi" w:hAnsiTheme="majorHAnsi" w:cstheme="majorHAnsi"/>
          <w:b/>
          <w:spacing w:val="0"/>
          <w:sz w:val="28"/>
          <w:szCs w:val="28"/>
        </w:rPr>
        <w:t>2. Về công tác tuyên truyền, nâng cao nhận thức</w:t>
      </w:r>
    </w:p>
    <w:p w14:paraId="449DCF41" w14:textId="3677C1DC"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Cơ quan báo, đài của huyện đã có chuyên mục tuyên truyền về chuyển đổi số, gồm </w:t>
      </w:r>
      <w:r w:rsidR="003D14F9">
        <w:rPr>
          <w:rFonts w:asciiTheme="majorHAnsi" w:hAnsiTheme="majorHAnsi" w:cstheme="majorHAnsi"/>
          <w:spacing w:val="0"/>
          <w:sz w:val="28"/>
          <w:szCs w:val="28"/>
          <w:lang w:val="en-US"/>
        </w:rPr>
        <w:t>Trang</w:t>
      </w:r>
      <w:r w:rsidRPr="00737727">
        <w:rPr>
          <w:rFonts w:asciiTheme="majorHAnsi" w:hAnsiTheme="majorHAnsi" w:cstheme="majorHAnsi"/>
          <w:spacing w:val="0"/>
          <w:sz w:val="28"/>
          <w:szCs w:val="28"/>
        </w:rPr>
        <w:t xml:space="preserve"> thông tin điện tử huyện và Trung tâm Văn hóa Thể thao và Truyền thông. Từ đầu năm 2022, Trung tâm Văn hóa Thể thao và Truyền thông đã sản xuất </w:t>
      </w:r>
      <w:r w:rsidR="003D14F9">
        <w:rPr>
          <w:rFonts w:asciiTheme="majorHAnsi" w:hAnsiTheme="majorHAnsi" w:cstheme="majorHAnsi"/>
          <w:spacing w:val="0"/>
          <w:sz w:val="28"/>
          <w:szCs w:val="28"/>
          <w:lang w:val="en-US"/>
        </w:rPr>
        <w:t>các chuyên mục</w:t>
      </w:r>
      <w:r w:rsidRPr="00737727">
        <w:rPr>
          <w:rFonts w:asciiTheme="majorHAnsi" w:hAnsiTheme="majorHAnsi" w:cstheme="majorHAnsi"/>
          <w:spacing w:val="0"/>
          <w:sz w:val="28"/>
          <w:szCs w:val="28"/>
        </w:rPr>
        <w:t xml:space="preserve"> tuyên truyền</w:t>
      </w:r>
      <w:r w:rsidR="003D14F9">
        <w:rPr>
          <w:rFonts w:asciiTheme="majorHAnsi" w:hAnsiTheme="majorHAnsi" w:cstheme="majorHAnsi"/>
          <w:spacing w:val="0"/>
          <w:sz w:val="28"/>
          <w:szCs w:val="28"/>
          <w:lang w:val="en-US"/>
        </w:rPr>
        <w:t>; tin,</w:t>
      </w:r>
      <w:r w:rsidRPr="00737727">
        <w:rPr>
          <w:rFonts w:asciiTheme="majorHAnsi" w:hAnsiTheme="majorHAnsi" w:cstheme="majorHAnsi"/>
          <w:spacing w:val="0"/>
          <w:sz w:val="28"/>
          <w:szCs w:val="28"/>
        </w:rPr>
        <w:t xml:space="preserve"> bài về Chuyển đổi số. Tiếp phát đúng thời gian, chương trình của</w:t>
      </w:r>
      <w:r w:rsidR="008875A2">
        <w:rPr>
          <w:rFonts w:asciiTheme="majorHAnsi" w:hAnsiTheme="majorHAnsi" w:cstheme="majorHAnsi"/>
          <w:spacing w:val="0"/>
          <w:sz w:val="28"/>
          <w:szCs w:val="28"/>
        </w:rPr>
        <w:t xml:space="preserve"> trung ương, tỉnh, huyện; Xây dự</w:t>
      </w:r>
      <w:r w:rsidRPr="00737727">
        <w:rPr>
          <w:rFonts w:asciiTheme="majorHAnsi" w:hAnsiTheme="majorHAnsi" w:cstheme="majorHAnsi"/>
          <w:spacing w:val="0"/>
          <w:sz w:val="28"/>
          <w:szCs w:val="28"/>
        </w:rPr>
        <w:t xml:space="preserve">ng Kế hoạch tuyên truyền về công tác Chuyển đổi số trên địa bàn huyện; Cổng Thông tin điện tử tỉnh kịp thời thông tin về kết quả, chính sách của Đảng, Nhà nước về công cuộc Chuyển đổi số của huyện cũng như toàn quốc. Ngoài ra, trên trang Facebook của Trung tâm Văn hóa Thể thao và Truyền thông, </w:t>
      </w:r>
      <w:r w:rsidR="003D14F9">
        <w:rPr>
          <w:rFonts w:asciiTheme="majorHAnsi" w:hAnsiTheme="majorHAnsi" w:cstheme="majorHAnsi"/>
          <w:spacing w:val="0"/>
          <w:sz w:val="28"/>
          <w:szCs w:val="28"/>
          <w:lang w:val="en-US"/>
        </w:rPr>
        <w:t>Người Cư Jút</w:t>
      </w:r>
      <w:r w:rsidRPr="00737727">
        <w:rPr>
          <w:rFonts w:asciiTheme="majorHAnsi" w:hAnsiTheme="majorHAnsi" w:cstheme="majorHAnsi"/>
          <w:spacing w:val="0"/>
          <w:sz w:val="28"/>
          <w:szCs w:val="28"/>
        </w:rPr>
        <w:t xml:space="preserve"> cũng đã có nhiều bài viết được đăng tải nội dung liên quan đến Chuyển đổi số.</w:t>
      </w:r>
    </w:p>
    <w:p w14:paraId="7524BACA" w14:textId="1C2BF0F6"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Lập và tuyên truyền trên mạng xã hội thông qua Trang thông tin điện tử huyện </w:t>
      </w:r>
      <w:r w:rsidR="003D14F9">
        <w:rPr>
          <w:rFonts w:asciiTheme="majorHAnsi" w:hAnsiTheme="majorHAnsi" w:cstheme="majorHAnsi"/>
          <w:spacing w:val="0"/>
          <w:sz w:val="28"/>
          <w:szCs w:val="28"/>
          <w:lang w:val="en-US"/>
        </w:rPr>
        <w:t>Cư Jút</w:t>
      </w:r>
      <w:r w:rsidRPr="00737727">
        <w:rPr>
          <w:rFonts w:asciiTheme="majorHAnsi" w:hAnsiTheme="majorHAnsi" w:cstheme="majorHAnsi"/>
          <w:spacing w:val="0"/>
          <w:sz w:val="28"/>
          <w:szCs w:val="28"/>
        </w:rPr>
        <w:t xml:space="preserve">, Trang Zalo Chuyển đổi số của huyện, Fanpage facebook </w:t>
      </w:r>
      <w:r w:rsidR="00B222AE">
        <w:rPr>
          <w:rFonts w:asciiTheme="majorHAnsi" w:hAnsiTheme="majorHAnsi" w:cstheme="majorHAnsi"/>
          <w:spacing w:val="0"/>
          <w:sz w:val="28"/>
          <w:szCs w:val="28"/>
          <w:lang w:val="en-US"/>
        </w:rPr>
        <w:t>T</w:t>
      </w:r>
      <w:r w:rsidRPr="00737727">
        <w:rPr>
          <w:rFonts w:asciiTheme="majorHAnsi" w:hAnsiTheme="majorHAnsi" w:cstheme="majorHAnsi"/>
          <w:spacing w:val="0"/>
          <w:sz w:val="28"/>
          <w:szCs w:val="28"/>
        </w:rPr>
        <w:t xml:space="preserve">rung tâm Văn hóa Thể thao và Truyền thông, Fanpage facebook </w:t>
      </w:r>
      <w:r w:rsidR="003D14F9">
        <w:rPr>
          <w:rFonts w:asciiTheme="majorHAnsi" w:hAnsiTheme="majorHAnsi" w:cstheme="majorHAnsi"/>
          <w:spacing w:val="0"/>
          <w:sz w:val="28"/>
          <w:szCs w:val="28"/>
          <w:lang w:val="en-US"/>
        </w:rPr>
        <w:t>Người Cư Jút</w:t>
      </w:r>
      <w:r w:rsidRPr="00737727">
        <w:rPr>
          <w:rFonts w:asciiTheme="majorHAnsi" w:hAnsiTheme="majorHAnsi" w:cstheme="majorHAnsi"/>
          <w:spacing w:val="0"/>
          <w:sz w:val="28"/>
          <w:szCs w:val="28"/>
        </w:rPr>
        <w:t>.</w:t>
      </w:r>
    </w:p>
    <w:p w14:paraId="1D1ED0D8"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b/>
          <w:spacing w:val="0"/>
          <w:sz w:val="28"/>
          <w:szCs w:val="28"/>
        </w:rPr>
      </w:pPr>
      <w:r w:rsidRPr="00737727">
        <w:rPr>
          <w:rFonts w:asciiTheme="majorHAnsi" w:hAnsiTheme="majorHAnsi" w:cstheme="majorHAnsi"/>
          <w:b/>
          <w:spacing w:val="0"/>
          <w:sz w:val="28"/>
          <w:szCs w:val="28"/>
        </w:rPr>
        <w:t>3. Nhân lực số</w:t>
      </w:r>
    </w:p>
    <w:p w14:paraId="423EB2E1"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Hiện nay 100% các cơ quan, ban, ngành trên địa bàn huyện có cán bộ chuyên trách hoặc giao phụ trách lĩnh vực công nghệ thông tin.</w:t>
      </w:r>
    </w:p>
    <w:p w14:paraId="7A61355B" w14:textId="474B8E96"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Trình độ chuyên môn về CNTT: Đại học: 02; </w:t>
      </w:r>
      <w:r w:rsidR="003D14F9">
        <w:rPr>
          <w:rFonts w:asciiTheme="majorHAnsi" w:hAnsiTheme="majorHAnsi" w:cstheme="majorHAnsi"/>
          <w:spacing w:val="0"/>
          <w:sz w:val="28"/>
          <w:szCs w:val="28"/>
          <w:lang w:val="en-US"/>
        </w:rPr>
        <w:t>100%</w:t>
      </w:r>
      <w:r w:rsidRPr="00737727">
        <w:rPr>
          <w:rFonts w:asciiTheme="majorHAnsi" w:hAnsiTheme="majorHAnsi" w:cstheme="majorHAnsi"/>
          <w:spacing w:val="0"/>
          <w:sz w:val="28"/>
          <w:szCs w:val="28"/>
        </w:rPr>
        <w:t xml:space="preserve"> cán bộ, công chức có chứng chỉ tin học</w:t>
      </w:r>
      <w:r w:rsidR="003D14F9">
        <w:rPr>
          <w:rFonts w:asciiTheme="majorHAnsi" w:hAnsiTheme="majorHAnsi" w:cstheme="majorHAnsi"/>
          <w:spacing w:val="0"/>
          <w:sz w:val="28"/>
          <w:szCs w:val="28"/>
          <w:lang w:val="en-US"/>
        </w:rPr>
        <w:t xml:space="preserve"> trình độ A-B hoặc chuẩn kỹ năng CNTT cơ bản.</w:t>
      </w:r>
      <w:r w:rsidRPr="00737727">
        <w:rPr>
          <w:rFonts w:asciiTheme="majorHAnsi" w:hAnsiTheme="majorHAnsi" w:cstheme="majorHAnsi"/>
          <w:spacing w:val="0"/>
          <w:sz w:val="28"/>
          <w:szCs w:val="28"/>
        </w:rPr>
        <w:t xml:space="preserve"> </w:t>
      </w:r>
    </w:p>
    <w:p w14:paraId="7E48D92B" w14:textId="72FDEE9D"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Đã triển khai thành lập </w:t>
      </w:r>
      <w:r w:rsidR="00B94C38">
        <w:rPr>
          <w:rFonts w:asciiTheme="majorHAnsi" w:hAnsiTheme="majorHAnsi" w:cstheme="majorHAnsi"/>
          <w:spacing w:val="0"/>
          <w:sz w:val="28"/>
          <w:szCs w:val="28"/>
          <w:lang w:val="en-US"/>
        </w:rPr>
        <w:t xml:space="preserve">Ban chỉ đạo Chuyển đổi số cấp huyện; 08 Ban chỉ đạo chuyển đổ số cấp xã, </w:t>
      </w:r>
      <w:r w:rsidRPr="00737727">
        <w:rPr>
          <w:rFonts w:asciiTheme="majorHAnsi" w:hAnsiTheme="majorHAnsi" w:cstheme="majorHAnsi"/>
          <w:spacing w:val="0"/>
          <w:sz w:val="28"/>
          <w:szCs w:val="28"/>
        </w:rPr>
        <w:t>12</w:t>
      </w:r>
      <w:r w:rsidR="003D14F9">
        <w:rPr>
          <w:rFonts w:asciiTheme="majorHAnsi" w:hAnsiTheme="majorHAnsi" w:cstheme="majorHAnsi"/>
          <w:spacing w:val="0"/>
          <w:sz w:val="28"/>
          <w:szCs w:val="28"/>
          <w:lang w:val="en-US"/>
        </w:rPr>
        <w:t>4</w:t>
      </w:r>
      <w:r w:rsidRPr="00737727">
        <w:rPr>
          <w:rFonts w:asciiTheme="majorHAnsi" w:hAnsiTheme="majorHAnsi" w:cstheme="majorHAnsi"/>
          <w:spacing w:val="0"/>
          <w:sz w:val="28"/>
          <w:szCs w:val="28"/>
        </w:rPr>
        <w:t xml:space="preserve"> Tổ công nghệ số cộng đồng với </w:t>
      </w:r>
      <w:r w:rsidR="00B94C38">
        <w:rPr>
          <w:rFonts w:asciiTheme="majorHAnsi" w:hAnsiTheme="majorHAnsi" w:cstheme="majorHAnsi"/>
          <w:spacing w:val="0"/>
          <w:sz w:val="28"/>
          <w:szCs w:val="28"/>
          <w:lang w:val="en-US"/>
        </w:rPr>
        <w:t>678</w:t>
      </w:r>
      <w:r w:rsidRPr="00737727">
        <w:rPr>
          <w:rFonts w:asciiTheme="majorHAnsi" w:hAnsiTheme="majorHAnsi" w:cstheme="majorHAnsi"/>
          <w:spacing w:val="0"/>
          <w:sz w:val="28"/>
          <w:szCs w:val="28"/>
        </w:rPr>
        <w:t xml:space="preserve"> thành viên là cán bộ Ban tự quản và hội đoàn thể các thôn, tổ dân phố trên địa bàn tất cả các xã, thị trấn. </w:t>
      </w:r>
    </w:p>
    <w:p w14:paraId="4BC0433A"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b/>
          <w:spacing w:val="0"/>
          <w:sz w:val="28"/>
          <w:szCs w:val="28"/>
        </w:rPr>
      </w:pPr>
      <w:r w:rsidRPr="00737727">
        <w:rPr>
          <w:rFonts w:asciiTheme="majorHAnsi" w:hAnsiTheme="majorHAnsi" w:cstheme="majorHAnsi"/>
          <w:b/>
          <w:spacing w:val="0"/>
          <w:sz w:val="28"/>
          <w:szCs w:val="28"/>
        </w:rPr>
        <w:t>4. Chính quyền số</w:t>
      </w:r>
    </w:p>
    <w:p w14:paraId="29DFE49C" w14:textId="77777777" w:rsidR="00C123E7" w:rsidRPr="00BE57EC" w:rsidRDefault="00C123E7" w:rsidP="00F33F67">
      <w:pPr>
        <w:pStyle w:val="BodyText4"/>
        <w:tabs>
          <w:tab w:val="center" w:pos="6816"/>
        </w:tabs>
        <w:spacing w:before="60" w:after="120" w:line="240" w:lineRule="auto"/>
        <w:ind w:firstLine="709"/>
        <w:jc w:val="both"/>
        <w:rPr>
          <w:rFonts w:asciiTheme="majorHAnsi" w:hAnsiTheme="majorHAnsi" w:cstheme="majorHAnsi"/>
          <w:iCs/>
          <w:spacing w:val="0"/>
          <w:sz w:val="28"/>
          <w:szCs w:val="28"/>
        </w:rPr>
      </w:pPr>
      <w:r w:rsidRPr="00BE57EC">
        <w:rPr>
          <w:rFonts w:asciiTheme="majorHAnsi" w:hAnsiTheme="majorHAnsi" w:cstheme="majorHAnsi"/>
          <w:iCs/>
          <w:spacing w:val="0"/>
          <w:sz w:val="28"/>
          <w:szCs w:val="28"/>
        </w:rPr>
        <w:t>a) Hạ tầng kỹ thuật</w:t>
      </w:r>
    </w:p>
    <w:p w14:paraId="0D51F4AA" w14:textId="7CF5F41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- 98% cán bộ, công chức, viên chức (CBCCVC) được trang bị máy vi tính để làm việc; 9</w:t>
      </w:r>
      <w:r w:rsidR="00905658">
        <w:rPr>
          <w:rFonts w:asciiTheme="majorHAnsi" w:hAnsiTheme="majorHAnsi" w:cstheme="majorHAnsi"/>
          <w:spacing w:val="0"/>
          <w:sz w:val="28"/>
          <w:szCs w:val="28"/>
          <w:lang w:val="en-US"/>
        </w:rPr>
        <w:t>5</w:t>
      </w:r>
      <w:r w:rsidRPr="00737727">
        <w:rPr>
          <w:rFonts w:asciiTheme="majorHAnsi" w:hAnsiTheme="majorHAnsi" w:cstheme="majorHAnsi"/>
          <w:spacing w:val="0"/>
          <w:sz w:val="28"/>
          <w:szCs w:val="28"/>
        </w:rPr>
        <w:t>% CBCCVC biết sử dụng máy tính trong công việc. 100% các cơ quan, đơn vị, địa phương có kết nối mạng LAN và Internet tốc độ cao.</w:t>
      </w:r>
    </w:p>
    <w:p w14:paraId="1C23D5E2" w14:textId="02A223C0" w:rsidR="00C123E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- 100% đơn vị khối Đảng, Chính quyền đã kết nối Mạng truyền số liệu chuyên dùng.</w:t>
      </w:r>
    </w:p>
    <w:p w14:paraId="214226F0" w14:textId="459289AC" w:rsidR="00905658" w:rsidRDefault="00905658"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lang w:val="en-US"/>
        </w:rPr>
      </w:pPr>
      <w:r>
        <w:rPr>
          <w:rFonts w:asciiTheme="majorHAnsi" w:hAnsiTheme="majorHAnsi" w:cstheme="majorHAnsi"/>
          <w:spacing w:val="0"/>
          <w:sz w:val="28"/>
          <w:szCs w:val="28"/>
          <w:lang w:val="en-US"/>
        </w:rPr>
        <w:lastRenderedPageBreak/>
        <w:t xml:space="preserve">- Đã thiết lập Zalo </w:t>
      </w:r>
      <w:r w:rsidRPr="00905658">
        <w:rPr>
          <w:rFonts w:asciiTheme="majorHAnsi" w:hAnsiTheme="majorHAnsi" w:cstheme="majorHAnsi"/>
          <w:spacing w:val="0"/>
          <w:sz w:val="28"/>
          <w:szCs w:val="28"/>
          <w:lang w:val="en-US"/>
        </w:rPr>
        <w:t>Official Account</w:t>
      </w:r>
      <w:r>
        <w:rPr>
          <w:rFonts w:asciiTheme="majorHAnsi" w:hAnsiTheme="majorHAnsi" w:cstheme="majorHAnsi"/>
          <w:spacing w:val="0"/>
          <w:sz w:val="28"/>
          <w:szCs w:val="28"/>
          <w:lang w:val="en-US"/>
        </w:rPr>
        <w:t xml:space="preserve"> huyện Cư Jút thường xuyên đăng tải thông tin về chuyển đổi số giúp người dân trên địa bàn dễ dàng tiếp cận và tra cứu.</w:t>
      </w:r>
    </w:p>
    <w:p w14:paraId="21B856DD" w14:textId="7B51A254" w:rsidR="00905658" w:rsidRPr="00905658" w:rsidRDefault="00905658"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lang w:val="en-US"/>
        </w:rPr>
      </w:pPr>
      <w:r>
        <w:rPr>
          <w:rFonts w:asciiTheme="majorHAnsi" w:hAnsiTheme="majorHAnsi" w:cstheme="majorHAnsi"/>
          <w:spacing w:val="0"/>
          <w:sz w:val="28"/>
          <w:szCs w:val="28"/>
          <w:lang w:val="en-US"/>
        </w:rPr>
        <w:t xml:space="preserve">- Xây dựng </w:t>
      </w:r>
      <w:r w:rsidR="006D1284">
        <w:rPr>
          <w:rFonts w:asciiTheme="majorHAnsi" w:hAnsiTheme="majorHAnsi" w:cstheme="majorHAnsi"/>
          <w:spacing w:val="0"/>
          <w:sz w:val="28"/>
          <w:szCs w:val="28"/>
          <w:lang w:val="en-US"/>
        </w:rPr>
        <w:t>và đưa vào khai thác chuyên trang / chuyên mục Chuyển đổi số trên Cổng Thông tin điện tử của huyện, Thường xuyên đăng tải và tuyên truyền các chính sách mới về Chuyển đổi số.</w:t>
      </w:r>
    </w:p>
    <w:p w14:paraId="25D0F474" w14:textId="77777777" w:rsidR="00C123E7" w:rsidRPr="00BE57EC" w:rsidRDefault="00C123E7" w:rsidP="00F33F67">
      <w:pPr>
        <w:pStyle w:val="BodyText4"/>
        <w:tabs>
          <w:tab w:val="center" w:pos="6816"/>
        </w:tabs>
        <w:spacing w:before="60" w:after="120" w:line="240" w:lineRule="auto"/>
        <w:ind w:firstLine="709"/>
        <w:jc w:val="both"/>
        <w:rPr>
          <w:rFonts w:asciiTheme="majorHAnsi" w:hAnsiTheme="majorHAnsi" w:cstheme="majorHAnsi"/>
          <w:iCs/>
          <w:spacing w:val="0"/>
          <w:sz w:val="28"/>
          <w:szCs w:val="28"/>
        </w:rPr>
      </w:pPr>
      <w:r w:rsidRPr="00BE57EC">
        <w:rPr>
          <w:rFonts w:asciiTheme="majorHAnsi" w:hAnsiTheme="majorHAnsi" w:cstheme="majorHAnsi"/>
          <w:iCs/>
          <w:spacing w:val="0"/>
          <w:sz w:val="28"/>
          <w:szCs w:val="28"/>
        </w:rPr>
        <w:t>b) Hệ thống quản lý văn bản và điều hành (phiên bản 5.0)</w:t>
      </w:r>
    </w:p>
    <w:p w14:paraId="5C3EC634" w14:textId="4AE9AD5A" w:rsidR="00C123E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- 100% cơ quan, đơn vị nhà nước cấp tỉnh đến cấp xã và kết nối với 100% cơ quan Khối Chính quyền từ cấp huyệ</w:t>
      </w:r>
      <w:r w:rsidR="008875A2">
        <w:rPr>
          <w:rFonts w:asciiTheme="majorHAnsi" w:hAnsiTheme="majorHAnsi" w:cstheme="majorHAnsi"/>
          <w:spacing w:val="0"/>
          <w:sz w:val="28"/>
          <w:szCs w:val="28"/>
        </w:rPr>
        <w:t>n đến cấp xã để</w:t>
      </w:r>
      <w:r w:rsidRPr="00737727">
        <w:rPr>
          <w:rFonts w:asciiTheme="majorHAnsi" w:hAnsiTheme="majorHAnsi" w:cstheme="majorHAnsi"/>
          <w:spacing w:val="0"/>
          <w:sz w:val="28"/>
          <w:szCs w:val="28"/>
        </w:rPr>
        <w:t xml:space="preserve"> gửi nhận văn bản điện tử qua môi trường mạng và đã liên thông với trục liên thông văn bản. Hệ thống đã liên thông với một số đơn vị ngành dọc như: Bảo hiểm xã hội, Cục Thuế, Kho bạc nhà nước, Ngân hàng Nhà nước, Cục thống kê. Tuy nhiên, còn chưa liên thông với các ngành: Công an, Quân sự, Biên phòng, Tòa án, Kiểm sát, Thi hành án.</w:t>
      </w:r>
    </w:p>
    <w:p w14:paraId="01AC3CCD" w14:textId="4CF11F54" w:rsidR="00176380" w:rsidRPr="00176380" w:rsidRDefault="00176380"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lang w:val="en-US"/>
        </w:rPr>
      </w:pPr>
      <w:r>
        <w:rPr>
          <w:rFonts w:asciiTheme="majorHAnsi" w:hAnsiTheme="majorHAnsi" w:cstheme="majorHAnsi"/>
          <w:spacing w:val="0"/>
          <w:sz w:val="28"/>
          <w:szCs w:val="28"/>
          <w:lang w:val="en-US"/>
        </w:rPr>
        <w:t>- 100% văn bản lưu thông trên hệ thống quản lý văn bản và điều hành từ Huyện – Xã đã được ký số, đóng dấu chứng thư số</w:t>
      </w:r>
      <w:r w:rsidR="00D52058">
        <w:rPr>
          <w:rFonts w:asciiTheme="majorHAnsi" w:hAnsiTheme="majorHAnsi" w:cstheme="majorHAnsi"/>
          <w:spacing w:val="0"/>
          <w:sz w:val="28"/>
          <w:szCs w:val="28"/>
          <w:lang w:val="en-US"/>
        </w:rPr>
        <w:t>.</w:t>
      </w:r>
    </w:p>
    <w:p w14:paraId="6F469E57" w14:textId="77777777" w:rsidR="00C123E7" w:rsidRPr="00BE57EC" w:rsidRDefault="00C123E7" w:rsidP="00F33F67">
      <w:pPr>
        <w:pStyle w:val="BodyText4"/>
        <w:tabs>
          <w:tab w:val="center" w:pos="6816"/>
        </w:tabs>
        <w:spacing w:before="60" w:after="120" w:line="240" w:lineRule="auto"/>
        <w:ind w:firstLine="709"/>
        <w:jc w:val="both"/>
        <w:rPr>
          <w:rFonts w:asciiTheme="majorHAnsi" w:hAnsiTheme="majorHAnsi" w:cstheme="majorHAnsi"/>
          <w:iCs/>
          <w:spacing w:val="0"/>
          <w:sz w:val="28"/>
          <w:szCs w:val="28"/>
        </w:rPr>
      </w:pPr>
      <w:r w:rsidRPr="00BE57EC">
        <w:rPr>
          <w:rFonts w:asciiTheme="majorHAnsi" w:hAnsiTheme="majorHAnsi" w:cstheme="majorHAnsi"/>
          <w:iCs/>
          <w:spacing w:val="0"/>
          <w:sz w:val="28"/>
          <w:szCs w:val="28"/>
        </w:rPr>
        <w:t>c) Việc triển khai dịch vụ công trực tuyến</w:t>
      </w:r>
    </w:p>
    <w:p w14:paraId="03356D90" w14:textId="167E914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Cổng dịch vụ công trực tuyến (DVCTT) của huyện đã tích hợp ứng dụng một cửa điện tử liên thông của tỉnh, cung cấp</w:t>
      </w:r>
      <w:r w:rsidR="003C031F">
        <w:rPr>
          <w:rFonts w:asciiTheme="majorHAnsi" w:hAnsiTheme="majorHAnsi" w:cstheme="majorHAnsi"/>
          <w:spacing w:val="0"/>
          <w:sz w:val="28"/>
          <w:szCs w:val="28"/>
          <w:lang w:val="en-US"/>
        </w:rPr>
        <w:t xml:space="preserve"> hơn</w:t>
      </w:r>
      <w:r w:rsidRPr="00737727">
        <w:rPr>
          <w:rFonts w:asciiTheme="majorHAnsi" w:hAnsiTheme="majorHAnsi" w:cstheme="majorHAnsi"/>
          <w:spacing w:val="0"/>
          <w:sz w:val="28"/>
          <w:szCs w:val="28"/>
        </w:rPr>
        <w:t xml:space="preserve"> </w:t>
      </w:r>
      <w:r w:rsidR="003C031F">
        <w:rPr>
          <w:rFonts w:asciiTheme="majorHAnsi" w:hAnsiTheme="majorHAnsi" w:cstheme="majorHAnsi"/>
          <w:spacing w:val="0"/>
          <w:sz w:val="28"/>
          <w:szCs w:val="28"/>
          <w:lang w:val="en-US"/>
        </w:rPr>
        <w:t>100</w:t>
      </w:r>
      <w:r w:rsidRPr="00737727">
        <w:rPr>
          <w:rFonts w:asciiTheme="majorHAnsi" w:hAnsiTheme="majorHAnsi" w:cstheme="majorHAnsi"/>
          <w:spacing w:val="0"/>
          <w:sz w:val="28"/>
          <w:szCs w:val="28"/>
        </w:rPr>
        <w:t xml:space="preserve"> dịch vụ công mức độ 3 và 20 dịch vụ công mức độ 4.</w:t>
      </w:r>
    </w:p>
    <w:p w14:paraId="33B8EDD4" w14:textId="77777777" w:rsidR="00C123E7" w:rsidRPr="006E4CB7" w:rsidRDefault="00C123E7" w:rsidP="00F33F67">
      <w:pPr>
        <w:pStyle w:val="BodyText4"/>
        <w:tabs>
          <w:tab w:val="center" w:pos="6816"/>
        </w:tabs>
        <w:spacing w:before="60" w:after="120" w:line="240" w:lineRule="auto"/>
        <w:ind w:firstLine="709"/>
        <w:jc w:val="both"/>
        <w:rPr>
          <w:rFonts w:asciiTheme="majorHAnsi" w:hAnsiTheme="majorHAnsi" w:cstheme="majorHAnsi"/>
          <w:spacing w:val="8"/>
          <w:sz w:val="28"/>
          <w:szCs w:val="28"/>
          <w:lang w:val="en-US"/>
        </w:rPr>
      </w:pPr>
      <w:r w:rsidRPr="00810565">
        <w:rPr>
          <w:rFonts w:asciiTheme="majorHAnsi" w:hAnsiTheme="majorHAnsi" w:cstheme="majorHAnsi"/>
          <w:spacing w:val="8"/>
          <w:sz w:val="28"/>
          <w:szCs w:val="28"/>
        </w:rPr>
        <w:t>Tỷ lệ DVCTT phát sinh hồ sơ mức độ 3 là 79%, chưa phát sinh hồ sơ mức độ 4.</w:t>
      </w:r>
    </w:p>
    <w:p w14:paraId="5888A08E" w14:textId="4F10A320"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Hiện nay, các xã, thị trấn trên địa bàn huyện đã triển khai niêm</w:t>
      </w:r>
      <w:r w:rsidR="005F07A6">
        <w:rPr>
          <w:rFonts w:asciiTheme="majorHAnsi" w:hAnsiTheme="majorHAnsi" w:cstheme="majorHAnsi"/>
          <w:spacing w:val="0"/>
          <w:sz w:val="28"/>
          <w:szCs w:val="28"/>
        </w:rPr>
        <w:t xml:space="preserve"> yết thủ tục hành chính bằng qu</w:t>
      </w:r>
      <w:r w:rsidRPr="00737727">
        <w:rPr>
          <w:rFonts w:asciiTheme="majorHAnsi" w:hAnsiTheme="majorHAnsi" w:cstheme="majorHAnsi"/>
          <w:spacing w:val="0"/>
          <w:sz w:val="28"/>
          <w:szCs w:val="28"/>
        </w:rPr>
        <w:t>ét QR-</w:t>
      </w:r>
      <w:r w:rsidR="003C031F">
        <w:rPr>
          <w:rFonts w:asciiTheme="majorHAnsi" w:hAnsiTheme="majorHAnsi" w:cstheme="majorHAnsi"/>
          <w:spacing w:val="0"/>
          <w:sz w:val="28"/>
          <w:szCs w:val="28"/>
          <w:lang w:val="en-US"/>
        </w:rPr>
        <w:t>Code</w:t>
      </w:r>
      <w:r w:rsidRPr="00737727">
        <w:rPr>
          <w:rFonts w:asciiTheme="majorHAnsi" w:hAnsiTheme="majorHAnsi" w:cstheme="majorHAnsi"/>
          <w:spacing w:val="0"/>
          <w:sz w:val="28"/>
          <w:szCs w:val="28"/>
        </w:rPr>
        <w:t>.</w:t>
      </w:r>
    </w:p>
    <w:p w14:paraId="0C843D75" w14:textId="77777777" w:rsidR="00C123E7" w:rsidRPr="00BE57EC" w:rsidRDefault="00C123E7" w:rsidP="00F33F67">
      <w:pPr>
        <w:pStyle w:val="BodyText4"/>
        <w:tabs>
          <w:tab w:val="center" w:pos="6816"/>
        </w:tabs>
        <w:spacing w:before="60" w:after="120" w:line="240" w:lineRule="auto"/>
        <w:ind w:firstLine="709"/>
        <w:jc w:val="both"/>
        <w:rPr>
          <w:rFonts w:asciiTheme="majorHAnsi" w:hAnsiTheme="majorHAnsi" w:cstheme="majorHAnsi"/>
          <w:iCs/>
          <w:spacing w:val="0"/>
          <w:sz w:val="28"/>
          <w:szCs w:val="28"/>
        </w:rPr>
      </w:pPr>
      <w:r w:rsidRPr="00BE57EC">
        <w:rPr>
          <w:rFonts w:asciiTheme="majorHAnsi" w:hAnsiTheme="majorHAnsi" w:cstheme="majorHAnsi"/>
          <w:iCs/>
          <w:spacing w:val="0"/>
          <w:sz w:val="28"/>
          <w:szCs w:val="28"/>
        </w:rPr>
        <w:t>d) Công tác đảm bảo an toàn thông tin</w:t>
      </w:r>
    </w:p>
    <w:p w14:paraId="48366B20" w14:textId="69A18D3D"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ab/>
        <w:t xml:space="preserve">- </w:t>
      </w:r>
      <w:r w:rsidR="003C031F">
        <w:rPr>
          <w:rFonts w:asciiTheme="majorHAnsi" w:hAnsiTheme="majorHAnsi" w:cstheme="majorHAnsi"/>
          <w:spacing w:val="0"/>
          <w:sz w:val="28"/>
          <w:szCs w:val="28"/>
          <w:lang w:val="en-US"/>
        </w:rPr>
        <w:t>T</w:t>
      </w:r>
      <w:r w:rsidRPr="00737727">
        <w:rPr>
          <w:rFonts w:asciiTheme="majorHAnsi" w:hAnsiTheme="majorHAnsi" w:cstheme="majorHAnsi"/>
          <w:spacing w:val="0"/>
          <w:sz w:val="28"/>
          <w:szCs w:val="28"/>
        </w:rPr>
        <w:t xml:space="preserve">hường xuyên tuyên truyền, hướng dẫn an toàn, an ninh thông tin tới tất cả các phòng, ban chuyên môn thuộc UBND huyện, các cơ quan, đơn vị, các xã, thị trấn trên địa bàn huyện. Hiện tại các biện pháp đảm bảo an toàn, an ninh thông tin chủ yếu là cài đặt phần mềm virus có bản quyền để sử dụng máy tính khi truy cập mạng và thường xuyên thông báo các lỗi bảo mật về an toàn an ninh thông tin đến tất cả các cơ quan, đơn vị,…. Đến nay, trên địa bàn huyện chưa xảy ra các sự cố lớn về an toàn, an ninh thông tin, khi có các sự cố thì thường xuyên giữ liên lạc và xin sự hỗ trợ về kỹ thuật của Sở Thông tin và Truyền thông tỉnh Đăk Nông. </w:t>
      </w:r>
    </w:p>
    <w:p w14:paraId="6AB87840"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Tổ chức quán triệt nội dung Chỉ thị số 897/CT-TTg ngày 10/6/2011 của Thủ tướng Chính phủ; Chỉ thị số 28-CT/TW ngày 16/9/2013 của Ban Bí thư Trung ương Đảng về tăng cường công tác bảo đảm an toàn thông tin mạng; Chỉ thị số 15/CT-TTg, ngày 17/6/2014 của Thủ tướng Chính phủ về việc tăng cường công tác bảo đảm an ninh và an toàn thông tin mạng máy tính trong tình hình mới, tạo sự chuyển biến sâu sắc trong nhận thức của cán bộ, đảng viên và các tầng lớp nhân dân về tầm quan trọng của công tác bảo đảm an ninh thông tin mạng, coi đây là nhiệm vụ quan trọng, cấp bách, thường xuyên, lâu dài của cả hệ thống chính trị </w:t>
      </w:r>
      <w:r w:rsidRPr="00737727">
        <w:rPr>
          <w:rFonts w:asciiTheme="majorHAnsi" w:hAnsiTheme="majorHAnsi" w:cstheme="majorHAnsi"/>
          <w:spacing w:val="0"/>
          <w:sz w:val="28"/>
          <w:szCs w:val="28"/>
        </w:rPr>
        <w:lastRenderedPageBreak/>
        <w:t>dưới sự lãnh đạo của Đảng, quản lý của Nhà nước. Không ngừng nâng cao nhận thức và năng lực bảo đảm an toàn thông tin mạng của các ngành, các cấp, các tổ chức xã hội, đoàn thể,...;</w:t>
      </w:r>
    </w:p>
    <w:p w14:paraId="383B33B4" w14:textId="2C16D61C"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ab/>
        <w:t>- Triển khai đồng bộ các giải pháp bảo đảm an ninh, an toàn thông tin mạng từ hệ thống thông tin của huyện đến đến các cơ quan, đơn vị và ủy ban nhân dân các xã, thị trấn; gắn kết chặt chẽ giữa “xây” và “chống” trong các giải pháp phòng, chống các vi phạm và tội phạm thông tin mạng;</w:t>
      </w:r>
      <w:r w:rsidRPr="00737727">
        <w:rPr>
          <w:rFonts w:asciiTheme="majorHAnsi" w:hAnsiTheme="majorHAnsi" w:cstheme="majorHAnsi"/>
          <w:spacing w:val="0"/>
          <w:sz w:val="28"/>
          <w:szCs w:val="28"/>
        </w:rPr>
        <w:tab/>
      </w:r>
    </w:p>
    <w:p w14:paraId="523B616C"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b/>
          <w:spacing w:val="0"/>
          <w:sz w:val="28"/>
          <w:szCs w:val="28"/>
        </w:rPr>
      </w:pPr>
      <w:r w:rsidRPr="00737727">
        <w:rPr>
          <w:rFonts w:asciiTheme="majorHAnsi" w:hAnsiTheme="majorHAnsi" w:cstheme="majorHAnsi"/>
          <w:b/>
          <w:spacing w:val="0"/>
          <w:sz w:val="28"/>
          <w:szCs w:val="28"/>
        </w:rPr>
        <w:t>5. Về kinh tế số</w:t>
      </w:r>
    </w:p>
    <w:p w14:paraId="4B154EB1" w14:textId="44358E9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Huyện </w:t>
      </w:r>
      <w:r w:rsidR="003C031F">
        <w:rPr>
          <w:rFonts w:asciiTheme="majorHAnsi" w:hAnsiTheme="majorHAnsi" w:cstheme="majorHAnsi"/>
          <w:spacing w:val="0"/>
          <w:sz w:val="28"/>
          <w:szCs w:val="28"/>
          <w:lang w:val="en-US"/>
        </w:rPr>
        <w:t>Cư Jút</w:t>
      </w:r>
      <w:r w:rsidRPr="00737727">
        <w:rPr>
          <w:rFonts w:asciiTheme="majorHAnsi" w:hAnsiTheme="majorHAnsi" w:cstheme="majorHAnsi"/>
          <w:spacing w:val="0"/>
          <w:sz w:val="28"/>
          <w:szCs w:val="28"/>
        </w:rPr>
        <w:t xml:space="preserve"> </w:t>
      </w:r>
      <w:r w:rsidR="003C031F">
        <w:rPr>
          <w:rFonts w:asciiTheme="majorHAnsi" w:hAnsiTheme="majorHAnsi" w:cstheme="majorHAnsi"/>
          <w:spacing w:val="0"/>
          <w:sz w:val="28"/>
          <w:szCs w:val="28"/>
          <w:lang w:val="en-US"/>
        </w:rPr>
        <w:t>đã</w:t>
      </w:r>
      <w:r w:rsidRPr="00737727">
        <w:rPr>
          <w:rFonts w:asciiTheme="majorHAnsi" w:hAnsiTheme="majorHAnsi" w:cstheme="majorHAnsi"/>
          <w:spacing w:val="0"/>
          <w:sz w:val="28"/>
          <w:szCs w:val="28"/>
        </w:rPr>
        <w:t xml:space="preserve"> thực hiện hỗ trợ đưa hàng hóa, sản phẩm nông nghiệp lên sàn thương mại điện tử, đặc biệt là các hàng nông sản đạt tiêu chuẩn OCOP, VIETGAP, … lên sàn 02 thương mại voso.vn và postmart.vn.</w:t>
      </w:r>
    </w:p>
    <w:p w14:paraId="0B78A9B5"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Có khoảng 25% dân số tham gia mua sắm trực tuyến trên các sàn thương mại điện tử, mạng xã hội và các ứng dụng di động như: Lazada, Shopee, Sendo, Facebook, Zalo,...</w:t>
      </w:r>
    </w:p>
    <w:p w14:paraId="2F132A38"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b/>
          <w:spacing w:val="0"/>
          <w:sz w:val="28"/>
          <w:szCs w:val="28"/>
        </w:rPr>
      </w:pPr>
      <w:r w:rsidRPr="00737727">
        <w:rPr>
          <w:rFonts w:asciiTheme="majorHAnsi" w:hAnsiTheme="majorHAnsi" w:cstheme="majorHAnsi"/>
          <w:b/>
          <w:spacing w:val="0"/>
          <w:sz w:val="28"/>
          <w:szCs w:val="28"/>
        </w:rPr>
        <w:t>6. Về xã hội số</w:t>
      </w:r>
    </w:p>
    <w:p w14:paraId="0D47794B" w14:textId="77777777" w:rsidR="00C123E7" w:rsidRPr="00810565"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a) Triển khai các nền tảng công nghệ trong công tác phòng, chống dịch Covid-19</w:t>
      </w:r>
      <w:r w:rsidR="00810565" w:rsidRPr="00810565">
        <w:rPr>
          <w:rFonts w:asciiTheme="majorHAnsi" w:hAnsiTheme="majorHAnsi" w:cstheme="majorHAnsi"/>
          <w:spacing w:val="0"/>
          <w:sz w:val="28"/>
          <w:szCs w:val="28"/>
        </w:rPr>
        <w:t>.</w:t>
      </w:r>
    </w:p>
    <w:p w14:paraId="0A04E8A6" w14:textId="708024C2"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Đã triển khai các nền tảng Pc-Covid, Sổ sức khỏe điện tử, nền tảng hỗ trợ lấy mẫu và trả kết quả xét nghiệ</w:t>
      </w:r>
      <w:r w:rsidR="00D43C2A">
        <w:rPr>
          <w:rFonts w:asciiTheme="majorHAnsi" w:hAnsiTheme="majorHAnsi" w:cstheme="majorHAnsi"/>
          <w:spacing w:val="0"/>
          <w:sz w:val="28"/>
          <w:szCs w:val="28"/>
        </w:rPr>
        <w:t>m trong công tác phòng, chống dị</w:t>
      </w:r>
      <w:r w:rsidRPr="00737727">
        <w:rPr>
          <w:rFonts w:asciiTheme="majorHAnsi" w:hAnsiTheme="majorHAnsi" w:cstheme="majorHAnsi"/>
          <w:spacing w:val="0"/>
          <w:sz w:val="28"/>
          <w:szCs w:val="28"/>
        </w:rPr>
        <w:t>ch Covid-19 trên địa bàn huyện.</w:t>
      </w:r>
    </w:p>
    <w:p w14:paraId="795DD6D5"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b) Hồ sơ sức khỏe điện tử</w:t>
      </w:r>
    </w:p>
    <w:p w14:paraId="2007A1DE"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Tạo lập và cập nhật dữ liệu của người dân trên địa bàn huyện lên Hồ sơ sức khỏe điện tử của Bộ Y tế, hình thành cơ sở dữ liệu về sức khỏe người dân tại Sở Y tế và Trung tâm dữ liệu Y tế Quốc gia.</w:t>
      </w:r>
    </w:p>
    <w:p w14:paraId="5FD9781F"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c) Hoạt động thanh toán không dùng tiền mặt (TTKDTM)</w:t>
      </w:r>
    </w:p>
    <w:p w14:paraId="34E21920"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Hiện nay các chi nhánh ngân hàng thương mại trên địa bàn huyện đều ứng dụng các giải pháp kỹ thuật, trí tuệ nhân tạo để phân tích hành vi, nhu cầu khách hàng giúp tối ưu hóa, cá nhân hóa việc cung ứng sản phẩm, dịch vụ. Một số dịch vụ ngân hàng (thanh toán, nhận tiền tiết kiệm) gần như được số hóa 100%, cho phép khách hàng thực hiện tất cả các khâu trong quy trình sử dụng dịch vụ thanh toán (từ mở tài khoản, chuyển tiền, thanh toán hóa đơn, nộp rút tiền tiết kiệm,...), các ngân hàng hiện nay đã xây dựng kho dữ liệu, tạo hệ sinh thái số trải rộng nhiều ngành, lĩnh vực như: hệ sinh thái mobile banking kết nối với dịch vụ công, tài chính, viễn thông, điện lực, giao thông, y tế,… Nhờ đó, trên ứng dụng di động của ngân hàng, khách hàng có thể sử dụng được nhiều tiện ích hơn so với giao dịch trực tiếp tại ngân hàng.</w:t>
      </w:r>
    </w:p>
    <w:p w14:paraId="1C1E7496"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d) Hóa đơn điện tử</w:t>
      </w:r>
    </w:p>
    <w:p w14:paraId="576B57E3" w14:textId="0093235E"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100% doanh nghiệp, tổ chức và hộ kinh doanh trên địa bàn huyện đã chuyển đổi sang sử dụng hóa đơn điện tử.</w:t>
      </w:r>
    </w:p>
    <w:p w14:paraId="4C177E8C" w14:textId="77777777" w:rsidR="00C123E7" w:rsidRPr="00810565" w:rsidRDefault="00C123E7" w:rsidP="00F33F67">
      <w:pPr>
        <w:pStyle w:val="BodyText4"/>
        <w:tabs>
          <w:tab w:val="center" w:pos="6816"/>
        </w:tabs>
        <w:spacing w:before="60" w:after="120" w:line="240" w:lineRule="auto"/>
        <w:ind w:firstLine="709"/>
        <w:jc w:val="both"/>
        <w:rPr>
          <w:rFonts w:asciiTheme="majorHAnsi" w:hAnsiTheme="majorHAnsi" w:cstheme="majorHAnsi"/>
          <w:b/>
          <w:spacing w:val="-10"/>
          <w:sz w:val="28"/>
          <w:szCs w:val="28"/>
        </w:rPr>
      </w:pPr>
      <w:r w:rsidRPr="00810565">
        <w:rPr>
          <w:rFonts w:asciiTheme="majorHAnsi" w:hAnsiTheme="majorHAnsi" w:cstheme="majorHAnsi"/>
          <w:b/>
          <w:spacing w:val="-10"/>
          <w:sz w:val="28"/>
          <w:szCs w:val="28"/>
        </w:rPr>
        <w:lastRenderedPageBreak/>
        <w:t>7. Về triển khai ứng dụng Nền tảng dữ liệu số nông nghiệp trên địa bàn huyện</w:t>
      </w:r>
    </w:p>
    <w:p w14:paraId="3C5EADF5" w14:textId="7C81DDC4" w:rsidR="00C123E7" w:rsidRPr="00737727" w:rsidRDefault="00B222AE"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Pr>
          <w:rFonts w:asciiTheme="majorHAnsi" w:hAnsiTheme="majorHAnsi" w:cstheme="majorHAnsi"/>
          <w:spacing w:val="0"/>
          <w:sz w:val="28"/>
          <w:szCs w:val="28"/>
          <w:lang w:val="en-US"/>
        </w:rPr>
        <w:t>Phấn đấu p</w:t>
      </w:r>
      <w:r w:rsidR="00C123E7" w:rsidRPr="00737727">
        <w:rPr>
          <w:rFonts w:asciiTheme="majorHAnsi" w:hAnsiTheme="majorHAnsi" w:cstheme="majorHAnsi"/>
          <w:spacing w:val="0"/>
          <w:sz w:val="28"/>
          <w:szCs w:val="28"/>
        </w:rPr>
        <w:t>hát triển nông nghiệp công nghệ cao, nông nghiệp thông minh, ứng dụng công nghệ số trong sản xuất, quản lý chất lượng sản phẩm, truy xuất nguồn gốc, chỉ dẫn địa lý, hướng dẫn, hỗ trợ, khuyến khích người dân, hợp tác xã, tổ hợp tác, doanh nghiệp,... thực hiện thương mại điện tử trong nông nghiệp (tập trung vào các sản phẩm chủ lực của tỉnh: cà phê, hồ tiêu, điều, mắc ca, bơ,...</w:t>
      </w:r>
    </w:p>
    <w:p w14:paraId="338F7851"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b/>
          <w:spacing w:val="0"/>
          <w:sz w:val="28"/>
          <w:szCs w:val="28"/>
        </w:rPr>
      </w:pPr>
      <w:r w:rsidRPr="00737727">
        <w:rPr>
          <w:rFonts w:asciiTheme="majorHAnsi" w:hAnsiTheme="majorHAnsi" w:cstheme="majorHAnsi"/>
          <w:b/>
          <w:spacing w:val="0"/>
          <w:sz w:val="28"/>
          <w:szCs w:val="28"/>
        </w:rPr>
        <w:t>8. Chuyển đổi số trong ngành Giáo dục và Đào tạo</w:t>
      </w:r>
    </w:p>
    <w:p w14:paraId="22079D36"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Phòng Giáo dục và Đào tạo (GD&amp;ĐT) đã và đang tập trung chủ yếu vào hai nội dung chủ đạo là chuyển đổi số trong quản lý giáo dục và chuyển đổi số trong dạy, học, kiểm tra, đánh giá, nghiên cứu khoa học.</w:t>
      </w:r>
    </w:p>
    <w:p w14:paraId="1926D5AB" w14:textId="77777777" w:rsidR="00C123E7" w:rsidRPr="00643B5C" w:rsidRDefault="00C123E7" w:rsidP="00F33F67">
      <w:pPr>
        <w:pStyle w:val="BodyText4"/>
        <w:tabs>
          <w:tab w:val="center" w:pos="6816"/>
        </w:tabs>
        <w:spacing w:before="60" w:after="120" w:line="240" w:lineRule="auto"/>
        <w:ind w:firstLine="709"/>
        <w:jc w:val="both"/>
        <w:rPr>
          <w:rFonts w:asciiTheme="majorHAnsi" w:hAnsiTheme="majorHAnsi" w:cstheme="majorHAnsi"/>
          <w:iCs/>
          <w:spacing w:val="0"/>
          <w:sz w:val="28"/>
          <w:szCs w:val="28"/>
        </w:rPr>
      </w:pPr>
      <w:r w:rsidRPr="00643B5C">
        <w:rPr>
          <w:rFonts w:asciiTheme="majorHAnsi" w:hAnsiTheme="majorHAnsi" w:cstheme="majorHAnsi"/>
          <w:iCs/>
          <w:spacing w:val="0"/>
          <w:sz w:val="28"/>
          <w:szCs w:val="28"/>
        </w:rPr>
        <w:t>a. Về quản lý giáo dục</w:t>
      </w:r>
    </w:p>
    <w:p w14:paraId="01DFCBAE"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- 100% phòng làm việc của các nhà trường đều có máy tính, kết nối với internet để quản lý.</w:t>
      </w:r>
    </w:p>
    <w:p w14:paraId="01957B6D" w14:textId="27C07E74"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Đã xây dựng cơ sở dữ liệu ngành dùng chung từ Phòng đến các cơ sở giáo dục trực thuộc. </w:t>
      </w:r>
    </w:p>
    <w:p w14:paraId="4B3DC9E0" w14:textId="087C2B7B" w:rsidR="00A34A85" w:rsidRPr="00A34A85"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lang w:val="en-US"/>
        </w:rPr>
      </w:pPr>
      <w:r w:rsidRPr="00737727">
        <w:rPr>
          <w:rFonts w:asciiTheme="majorHAnsi" w:hAnsiTheme="majorHAnsi" w:cstheme="majorHAnsi"/>
          <w:spacing w:val="0"/>
          <w:sz w:val="28"/>
          <w:szCs w:val="28"/>
        </w:rPr>
        <w:t>- Toàn ngành đã có 100% các trường sử dụng phần mềm quản lý trường học, sổ điểm điện tử, học bạ điện tử</w:t>
      </w:r>
      <w:r w:rsidR="00A34A85">
        <w:rPr>
          <w:rFonts w:asciiTheme="majorHAnsi" w:hAnsiTheme="majorHAnsi" w:cstheme="majorHAnsi"/>
          <w:spacing w:val="0"/>
          <w:sz w:val="28"/>
          <w:szCs w:val="28"/>
          <w:lang w:val="en-US"/>
        </w:rPr>
        <w:t>.</w:t>
      </w:r>
    </w:p>
    <w:p w14:paraId="5E35AB16" w14:textId="77777777" w:rsidR="00C123E7" w:rsidRPr="00643B5C" w:rsidRDefault="00C123E7" w:rsidP="00F33F67">
      <w:pPr>
        <w:pStyle w:val="BodyText4"/>
        <w:tabs>
          <w:tab w:val="center" w:pos="6816"/>
        </w:tabs>
        <w:spacing w:before="60" w:after="120" w:line="240" w:lineRule="auto"/>
        <w:ind w:firstLine="709"/>
        <w:jc w:val="both"/>
        <w:rPr>
          <w:rFonts w:asciiTheme="majorHAnsi" w:hAnsiTheme="majorHAnsi" w:cstheme="majorHAnsi"/>
          <w:iCs/>
          <w:spacing w:val="0"/>
          <w:sz w:val="28"/>
          <w:szCs w:val="28"/>
        </w:rPr>
      </w:pPr>
      <w:r w:rsidRPr="00643B5C">
        <w:rPr>
          <w:rFonts w:asciiTheme="majorHAnsi" w:hAnsiTheme="majorHAnsi" w:cstheme="majorHAnsi"/>
          <w:iCs/>
          <w:spacing w:val="0"/>
          <w:sz w:val="28"/>
          <w:szCs w:val="28"/>
        </w:rPr>
        <w:t>b. Về dạy - học</w:t>
      </w:r>
    </w:p>
    <w:p w14:paraId="4BF14176"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Cán bộ, giáo viên toàn ngành đều sử dụng máy vi tính, kết hợp với nhiều phần mềm để soạn giảng, mô phỏng những thí nghiệm, mô hình để dạy học; các nhà trường đều có phòng học chức năng, có máy tính, có máy chiếu dạy trực tiếp và trực tuyến.</w:t>
      </w:r>
    </w:p>
    <w:p w14:paraId="016916E0"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Triển khai phần mềm, ký số công việc về kế toán qua hệ thống dịch vụ công kho bạc Nhà nước.</w:t>
      </w:r>
    </w:p>
    <w:p w14:paraId="379F3C08" w14:textId="77777777" w:rsidR="00C123E7" w:rsidRPr="00810565" w:rsidRDefault="00C123E7" w:rsidP="00F33F67">
      <w:pPr>
        <w:pStyle w:val="BodyText4"/>
        <w:tabs>
          <w:tab w:val="center" w:pos="6816"/>
        </w:tabs>
        <w:spacing w:before="60" w:after="120" w:line="240" w:lineRule="auto"/>
        <w:ind w:firstLine="709"/>
        <w:jc w:val="both"/>
        <w:rPr>
          <w:rFonts w:asciiTheme="majorHAnsi" w:hAnsiTheme="majorHAnsi" w:cstheme="majorHAnsi"/>
          <w:spacing w:val="6"/>
          <w:sz w:val="28"/>
          <w:szCs w:val="28"/>
        </w:rPr>
      </w:pPr>
      <w:r w:rsidRPr="00810565">
        <w:rPr>
          <w:rFonts w:asciiTheme="majorHAnsi" w:hAnsiTheme="majorHAnsi" w:cstheme="majorHAnsi"/>
          <w:spacing w:val="6"/>
          <w:sz w:val="28"/>
          <w:szCs w:val="28"/>
        </w:rPr>
        <w:t>- Quản lý cơ sở vật chất, văn thư, văn bản từ Phòng GD&amp;ĐT đến các nhà trường.</w:t>
      </w:r>
    </w:p>
    <w:p w14:paraId="72CEE2A2"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b/>
          <w:spacing w:val="0"/>
          <w:sz w:val="28"/>
          <w:szCs w:val="28"/>
        </w:rPr>
      </w:pPr>
      <w:r w:rsidRPr="00737727">
        <w:rPr>
          <w:rFonts w:asciiTheme="majorHAnsi" w:hAnsiTheme="majorHAnsi" w:cstheme="majorHAnsi"/>
          <w:b/>
          <w:spacing w:val="0"/>
          <w:sz w:val="28"/>
          <w:szCs w:val="28"/>
        </w:rPr>
        <w:t>9. Triển khai Cổng thông tin dữ liệu đất đai</w:t>
      </w:r>
    </w:p>
    <w:p w14:paraId="05D96375" w14:textId="70C35CC0"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Hiện nay, đã triển khai công tác đo đạc, kê khai đăng ký, cấp giấy chứng nhận quyền sử dụng đất trên địa bàn toàn huyện. Hoàn thành công tác đo đạc, đăng ký cấp giấy chứng nhận quyền sử dụng đất, tiếp tục t</w:t>
      </w:r>
      <w:r w:rsidR="0086552E">
        <w:rPr>
          <w:rFonts w:asciiTheme="majorHAnsi" w:hAnsiTheme="majorHAnsi" w:cstheme="majorHAnsi"/>
          <w:spacing w:val="0"/>
          <w:sz w:val="28"/>
          <w:szCs w:val="28"/>
        </w:rPr>
        <w:t>hực hiện công tác xây dựng cơ sở</w:t>
      </w:r>
      <w:r w:rsidRPr="00737727">
        <w:rPr>
          <w:rFonts w:asciiTheme="majorHAnsi" w:hAnsiTheme="majorHAnsi" w:cstheme="majorHAnsi"/>
          <w:spacing w:val="0"/>
          <w:sz w:val="28"/>
          <w:szCs w:val="28"/>
        </w:rPr>
        <w:t xml:space="preserve"> dữ liệu quản lý đất đai.</w:t>
      </w:r>
    </w:p>
    <w:p w14:paraId="2BFFFEFF"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b/>
          <w:spacing w:val="0"/>
          <w:sz w:val="28"/>
          <w:szCs w:val="28"/>
        </w:rPr>
      </w:pPr>
      <w:r w:rsidRPr="00737727">
        <w:rPr>
          <w:rFonts w:asciiTheme="majorHAnsi" w:hAnsiTheme="majorHAnsi" w:cstheme="majorHAnsi"/>
          <w:b/>
          <w:spacing w:val="0"/>
          <w:sz w:val="28"/>
          <w:szCs w:val="28"/>
        </w:rPr>
        <w:t>II. Đánh giá chung về các nhiệm vụ triển khai trong năm 2022</w:t>
      </w:r>
    </w:p>
    <w:p w14:paraId="16E6434C" w14:textId="44A7750C" w:rsidR="00C123E7" w:rsidRPr="00810565" w:rsidRDefault="00C123E7" w:rsidP="00F33F67">
      <w:pPr>
        <w:pStyle w:val="BodyText4"/>
        <w:tabs>
          <w:tab w:val="center" w:pos="6816"/>
        </w:tabs>
        <w:spacing w:before="60" w:after="120" w:line="240" w:lineRule="auto"/>
        <w:ind w:firstLine="709"/>
        <w:jc w:val="both"/>
        <w:rPr>
          <w:rFonts w:asciiTheme="majorHAnsi" w:hAnsiTheme="majorHAnsi" w:cstheme="majorHAnsi"/>
          <w:spacing w:val="4"/>
          <w:sz w:val="28"/>
          <w:szCs w:val="28"/>
        </w:rPr>
      </w:pPr>
      <w:r w:rsidRPr="00810565">
        <w:rPr>
          <w:rFonts w:asciiTheme="majorHAnsi" w:hAnsiTheme="majorHAnsi" w:cstheme="majorHAnsi"/>
          <w:spacing w:val="4"/>
          <w:sz w:val="28"/>
          <w:szCs w:val="28"/>
        </w:rPr>
        <w:t xml:space="preserve">- Nhìn chung huyện </w:t>
      </w:r>
      <w:r w:rsidR="00A34A85">
        <w:rPr>
          <w:rFonts w:asciiTheme="majorHAnsi" w:hAnsiTheme="majorHAnsi" w:cstheme="majorHAnsi"/>
          <w:spacing w:val="4"/>
          <w:sz w:val="28"/>
          <w:szCs w:val="28"/>
          <w:lang w:val="en-US"/>
        </w:rPr>
        <w:t>Cư Jút</w:t>
      </w:r>
      <w:r w:rsidRPr="00810565">
        <w:rPr>
          <w:rFonts w:asciiTheme="majorHAnsi" w:hAnsiTheme="majorHAnsi" w:cstheme="majorHAnsi"/>
          <w:spacing w:val="4"/>
          <w:sz w:val="28"/>
          <w:szCs w:val="28"/>
        </w:rPr>
        <w:t xml:space="preserve"> đã có sự chủ động trong việc triển khai các nhiệm vụ Chuyển đổi số</w:t>
      </w:r>
      <w:r w:rsidR="00A34A85">
        <w:rPr>
          <w:rFonts w:asciiTheme="majorHAnsi" w:hAnsiTheme="majorHAnsi" w:cstheme="majorHAnsi"/>
          <w:spacing w:val="4"/>
          <w:sz w:val="28"/>
          <w:szCs w:val="28"/>
          <w:lang w:val="en-US"/>
        </w:rPr>
        <w:t xml:space="preserve">. </w:t>
      </w:r>
      <w:r w:rsidRPr="00810565">
        <w:rPr>
          <w:rFonts w:asciiTheme="majorHAnsi" w:hAnsiTheme="majorHAnsi" w:cstheme="majorHAnsi"/>
          <w:spacing w:val="4"/>
          <w:sz w:val="28"/>
          <w:szCs w:val="28"/>
        </w:rPr>
        <w:t>Tuy nhiên, hầu hết các nhiệm vụ chuyển đổi số chỉ mới được hoạch định theo các chương trình, kế hoạch, chưa được có biện pháp tổ chức thực hiện quyết liệt, còn chưa đạt kết quả nhất định.</w:t>
      </w:r>
    </w:p>
    <w:p w14:paraId="1AB0791A" w14:textId="77777777" w:rsidR="00C123E7" w:rsidRPr="00810565" w:rsidRDefault="00C123E7" w:rsidP="00F33F67">
      <w:pPr>
        <w:pStyle w:val="BodyText4"/>
        <w:tabs>
          <w:tab w:val="center" w:pos="6816"/>
        </w:tabs>
        <w:spacing w:before="60" w:after="120" w:line="240" w:lineRule="auto"/>
        <w:ind w:firstLine="709"/>
        <w:jc w:val="both"/>
        <w:rPr>
          <w:rFonts w:asciiTheme="majorHAnsi" w:hAnsiTheme="majorHAnsi" w:cstheme="majorHAnsi"/>
          <w:spacing w:val="4"/>
          <w:sz w:val="28"/>
          <w:szCs w:val="28"/>
        </w:rPr>
      </w:pPr>
      <w:r w:rsidRPr="00810565">
        <w:rPr>
          <w:rFonts w:asciiTheme="majorHAnsi" w:hAnsiTheme="majorHAnsi" w:cstheme="majorHAnsi"/>
          <w:spacing w:val="4"/>
          <w:sz w:val="28"/>
          <w:szCs w:val="28"/>
        </w:rPr>
        <w:t xml:space="preserve">- Một số nhiệm vụ chuyển đổi số được giao hoàn thành trong năm 2022 còn chậm triển khai như: Triển khai phòng họp không giấy, ghi biên bản bằng </w:t>
      </w:r>
      <w:r w:rsidRPr="00810565">
        <w:rPr>
          <w:rFonts w:asciiTheme="majorHAnsi" w:hAnsiTheme="majorHAnsi" w:cstheme="majorHAnsi"/>
          <w:spacing w:val="4"/>
          <w:sz w:val="28"/>
          <w:szCs w:val="28"/>
        </w:rPr>
        <w:lastRenderedPageBreak/>
        <w:t>giọng nói; triển khai xây dựng dữ liệu số và thực hiện chuyển đổi số ngành Nông nghiệp huyện.</w:t>
      </w:r>
    </w:p>
    <w:p w14:paraId="7F22A0A6"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b/>
          <w:spacing w:val="0"/>
          <w:sz w:val="28"/>
          <w:szCs w:val="28"/>
        </w:rPr>
      </w:pPr>
      <w:r w:rsidRPr="00737727">
        <w:rPr>
          <w:rFonts w:asciiTheme="majorHAnsi" w:hAnsiTheme="majorHAnsi" w:cstheme="majorHAnsi"/>
          <w:b/>
          <w:spacing w:val="0"/>
          <w:sz w:val="28"/>
          <w:szCs w:val="28"/>
        </w:rPr>
        <w:t>III. Khó khăn, vướng mắc</w:t>
      </w:r>
    </w:p>
    <w:p w14:paraId="6E7A0812" w14:textId="765FDBB4" w:rsidR="00C123E7" w:rsidRPr="00C21536"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lang w:val="en-US"/>
        </w:rPr>
      </w:pPr>
      <w:r w:rsidRPr="00737727">
        <w:rPr>
          <w:rFonts w:asciiTheme="majorHAnsi" w:hAnsiTheme="majorHAnsi" w:cstheme="majorHAnsi"/>
          <w:spacing w:val="0"/>
          <w:sz w:val="28"/>
          <w:szCs w:val="28"/>
        </w:rPr>
        <w:t>1. Cơ sở hạ tầng về CNTT nói chung và hạ tầng công nghệ số trên địa bàn huyện còn nhiều hạn chế như: tỷ lệ máy tính/cán bộ, viên chức cấp xã cần thiết có máy tính làm việc, thiết bị tại bộ phận một cửa, thiết bị mạng, bảo mật trong cơ quan nhà nước, các hệ thống thông tin quan trọng của huyện còn thiếu thốn và đa số được mua sắm trước năm 2015 nên đến nay đã xu</w:t>
      </w:r>
      <w:r w:rsidR="00B36882">
        <w:rPr>
          <w:rFonts w:asciiTheme="majorHAnsi" w:hAnsiTheme="majorHAnsi" w:cstheme="majorHAnsi"/>
          <w:spacing w:val="0"/>
          <w:sz w:val="28"/>
          <w:szCs w:val="28"/>
        </w:rPr>
        <w:t>ống cấp hoặc hư hỏng. Tại bộ phậ</w:t>
      </w:r>
      <w:r w:rsidRPr="00737727">
        <w:rPr>
          <w:rFonts w:asciiTheme="majorHAnsi" w:hAnsiTheme="majorHAnsi" w:cstheme="majorHAnsi"/>
          <w:spacing w:val="0"/>
          <w:sz w:val="28"/>
          <w:szCs w:val="28"/>
        </w:rPr>
        <w:t>n một cửa UBND huyện, xã, thị trấn chưa có đầy đủ trang thiết bị đảm bảo cho việc số hóa thủ tục hành chính. Hệ thống Đài truyền thành của các xã, thị trấn hiện nay đã xuống cấp; một số cụm loa hư hỏng; địa bàn rộng hệ thống phát thanh không tới được người dân. Hệ thống Camera trên địa bàn huyện đã xuống cấp, hư hỏng hầu hết không hoạt động</w:t>
      </w:r>
      <w:r w:rsidR="00C21536">
        <w:rPr>
          <w:rFonts w:asciiTheme="majorHAnsi" w:hAnsiTheme="majorHAnsi" w:cstheme="majorHAnsi"/>
          <w:spacing w:val="0"/>
          <w:sz w:val="28"/>
          <w:szCs w:val="28"/>
          <w:lang w:val="en-US"/>
        </w:rPr>
        <w:t>.</w:t>
      </w:r>
    </w:p>
    <w:p w14:paraId="5A949FD6" w14:textId="559F2558" w:rsidR="00C123E7" w:rsidRPr="008C7B87" w:rsidRDefault="00C123E7" w:rsidP="00F33F67">
      <w:pPr>
        <w:pStyle w:val="BodyText4"/>
        <w:tabs>
          <w:tab w:val="center" w:pos="6816"/>
        </w:tabs>
        <w:spacing w:before="60" w:after="120" w:line="240" w:lineRule="auto"/>
        <w:ind w:firstLine="709"/>
        <w:jc w:val="both"/>
        <w:rPr>
          <w:rFonts w:asciiTheme="majorHAnsi" w:hAnsiTheme="majorHAnsi" w:cstheme="majorHAnsi"/>
          <w:spacing w:val="-6"/>
          <w:sz w:val="28"/>
          <w:szCs w:val="28"/>
          <w:lang w:val="en-US"/>
        </w:rPr>
      </w:pPr>
      <w:r w:rsidRPr="00810565">
        <w:rPr>
          <w:rFonts w:asciiTheme="majorHAnsi" w:hAnsiTheme="majorHAnsi" w:cstheme="majorHAnsi"/>
          <w:spacing w:val="-6"/>
          <w:sz w:val="28"/>
          <w:szCs w:val="28"/>
        </w:rPr>
        <w:t>2. Hầu hết công chức phụ trách Công nghệ thông tin, Chuyển đổi số là kiêm nhiệm. Không có trình độ chuyên môn về công nghệ thông tin nên còn nhiều hạn chế</w:t>
      </w:r>
      <w:r w:rsidR="008C7B87">
        <w:rPr>
          <w:rFonts w:asciiTheme="majorHAnsi" w:hAnsiTheme="majorHAnsi" w:cstheme="majorHAnsi"/>
          <w:spacing w:val="-6"/>
          <w:sz w:val="28"/>
          <w:szCs w:val="28"/>
          <w:lang w:val="en-US"/>
        </w:rPr>
        <w:t>. Mặt khác chưa có chế độ</w:t>
      </w:r>
      <w:r w:rsidR="00D27B64">
        <w:rPr>
          <w:rFonts w:asciiTheme="majorHAnsi" w:hAnsiTheme="majorHAnsi" w:cstheme="majorHAnsi"/>
          <w:spacing w:val="-6"/>
          <w:sz w:val="28"/>
          <w:szCs w:val="28"/>
          <w:lang w:val="en-US"/>
        </w:rPr>
        <w:t xml:space="preserve"> hỗ trợ</w:t>
      </w:r>
      <w:r w:rsidR="008C7B87">
        <w:rPr>
          <w:rFonts w:asciiTheme="majorHAnsi" w:hAnsiTheme="majorHAnsi" w:cstheme="majorHAnsi"/>
          <w:spacing w:val="-6"/>
          <w:sz w:val="28"/>
          <w:szCs w:val="28"/>
          <w:lang w:val="en-US"/>
        </w:rPr>
        <w:t>, phụ cấp.</w:t>
      </w:r>
    </w:p>
    <w:p w14:paraId="12C4B3FB" w14:textId="3737B000" w:rsidR="00C123E7" w:rsidRPr="00810565" w:rsidRDefault="00C123E7" w:rsidP="00F33F67">
      <w:pPr>
        <w:pStyle w:val="BodyText4"/>
        <w:tabs>
          <w:tab w:val="center" w:pos="6816"/>
        </w:tabs>
        <w:spacing w:before="60" w:after="120" w:line="240" w:lineRule="auto"/>
        <w:ind w:firstLine="709"/>
        <w:jc w:val="both"/>
        <w:rPr>
          <w:rFonts w:asciiTheme="majorHAnsi" w:hAnsiTheme="majorHAnsi" w:cstheme="majorHAnsi"/>
          <w:spacing w:val="-6"/>
          <w:sz w:val="28"/>
          <w:szCs w:val="28"/>
        </w:rPr>
      </w:pPr>
      <w:r w:rsidRPr="00810565">
        <w:rPr>
          <w:rFonts w:asciiTheme="majorHAnsi" w:hAnsiTheme="majorHAnsi" w:cstheme="majorHAnsi"/>
          <w:spacing w:val="-6"/>
          <w:sz w:val="28"/>
          <w:szCs w:val="28"/>
        </w:rPr>
        <w:t>3. Tỷ lệ hồ sơ phát sinh và xử lý dịch vụ công trực tuyến mức độ 3, 4 còn thấp</w:t>
      </w:r>
      <w:r w:rsidR="00864B64">
        <w:rPr>
          <w:rFonts w:asciiTheme="majorHAnsi" w:hAnsiTheme="majorHAnsi" w:cstheme="majorHAnsi"/>
          <w:spacing w:val="-6"/>
          <w:sz w:val="28"/>
          <w:szCs w:val="28"/>
          <w:lang w:val="en-US"/>
        </w:rPr>
        <w:t xml:space="preserve"> do nhận thức của người dân và doanh nghiệp chưa cao</w:t>
      </w:r>
      <w:r w:rsidRPr="00810565">
        <w:rPr>
          <w:rFonts w:asciiTheme="majorHAnsi" w:hAnsiTheme="majorHAnsi" w:cstheme="majorHAnsi"/>
          <w:spacing w:val="-6"/>
          <w:sz w:val="28"/>
          <w:szCs w:val="28"/>
        </w:rPr>
        <w:t>.</w:t>
      </w:r>
    </w:p>
    <w:p w14:paraId="1F39527E"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4. Chức năng của hệ thống quản lý và điều hành văn bản còn chưa đầy đủ, gây khó khăn cho việc thống kê chính xác, đầy đủ tỷ lệ gửi văn bản điện tử tại các cơ quan, đơn vị, địa phương của huyện.</w:t>
      </w:r>
    </w:p>
    <w:p w14:paraId="751E68FD" w14:textId="6742E509"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5. Đời sống của đồng bào dân tộc thiểu số nhiều nơi ở vùng sâu, vùng xa, vùng biên giới, còn nhiều khó khăn, trình độ dân trí còn thấp</w:t>
      </w:r>
      <w:r w:rsidR="00B778D4">
        <w:rPr>
          <w:rFonts w:asciiTheme="majorHAnsi" w:hAnsiTheme="majorHAnsi" w:cstheme="majorHAnsi"/>
          <w:spacing w:val="0"/>
          <w:sz w:val="28"/>
          <w:szCs w:val="28"/>
          <w:lang w:val="en-US"/>
        </w:rPr>
        <w:t xml:space="preserve">. </w:t>
      </w:r>
      <w:r w:rsidR="00A34A85">
        <w:rPr>
          <w:rFonts w:asciiTheme="majorHAnsi" w:hAnsiTheme="majorHAnsi" w:cstheme="majorHAnsi"/>
          <w:spacing w:val="0"/>
          <w:sz w:val="28"/>
          <w:szCs w:val="28"/>
          <w:lang w:val="en-US"/>
        </w:rPr>
        <w:t>Tỉ lệ</w:t>
      </w:r>
      <w:r w:rsidRPr="00737727">
        <w:rPr>
          <w:rFonts w:asciiTheme="majorHAnsi" w:hAnsiTheme="majorHAnsi" w:cstheme="majorHAnsi"/>
          <w:spacing w:val="0"/>
          <w:sz w:val="28"/>
          <w:szCs w:val="28"/>
        </w:rPr>
        <w:t xml:space="preserve"> hộ đồng bào dân tộc thiểu số chưa có điện thoại thông minh</w:t>
      </w:r>
      <w:r w:rsidR="00A34A85">
        <w:rPr>
          <w:rFonts w:asciiTheme="majorHAnsi" w:hAnsiTheme="majorHAnsi" w:cstheme="majorHAnsi"/>
          <w:spacing w:val="0"/>
          <w:sz w:val="28"/>
          <w:szCs w:val="28"/>
          <w:lang w:val="en-US"/>
        </w:rPr>
        <w:t xml:space="preserve"> còn cao, </w:t>
      </w:r>
      <w:r w:rsidRPr="00737727">
        <w:rPr>
          <w:rFonts w:asciiTheme="majorHAnsi" w:hAnsiTheme="majorHAnsi" w:cstheme="majorHAnsi"/>
          <w:spacing w:val="0"/>
          <w:sz w:val="28"/>
          <w:szCs w:val="28"/>
        </w:rPr>
        <w:t>hộ đồng bào dân tộc thiểu số chưa có internet cố định, internet di động.</w:t>
      </w:r>
    </w:p>
    <w:p w14:paraId="2AAE9B1C" w14:textId="33AA37B6" w:rsidR="00C123E7" w:rsidRPr="00810565" w:rsidRDefault="00C123E7" w:rsidP="00F33F67">
      <w:pPr>
        <w:pStyle w:val="BodyText4"/>
        <w:tabs>
          <w:tab w:val="center" w:pos="6816"/>
        </w:tabs>
        <w:spacing w:before="60" w:after="120" w:line="240" w:lineRule="auto"/>
        <w:ind w:firstLine="709"/>
        <w:jc w:val="both"/>
        <w:rPr>
          <w:rFonts w:asciiTheme="majorHAnsi" w:hAnsiTheme="majorHAnsi" w:cstheme="majorHAnsi"/>
          <w:spacing w:val="-4"/>
          <w:sz w:val="28"/>
          <w:szCs w:val="28"/>
        </w:rPr>
      </w:pPr>
      <w:r w:rsidRPr="00810565">
        <w:rPr>
          <w:rFonts w:asciiTheme="majorHAnsi" w:hAnsiTheme="majorHAnsi" w:cstheme="majorHAnsi"/>
          <w:spacing w:val="-4"/>
          <w:sz w:val="28"/>
          <w:szCs w:val="28"/>
        </w:rPr>
        <w:t>6. Hiện nay đa số các hồ sơ được xử lý qua phần mềm quản lý văn bản và điều hành(</w:t>
      </w:r>
      <w:r w:rsidR="005805FA">
        <w:rPr>
          <w:rFonts w:asciiTheme="majorHAnsi" w:hAnsiTheme="majorHAnsi" w:cstheme="majorHAnsi"/>
          <w:spacing w:val="-4"/>
          <w:sz w:val="28"/>
          <w:szCs w:val="28"/>
          <w:lang w:val="en-US"/>
        </w:rPr>
        <w:t xml:space="preserve"> </w:t>
      </w:r>
      <w:r w:rsidR="00A34A85">
        <w:rPr>
          <w:rFonts w:asciiTheme="majorHAnsi" w:hAnsiTheme="majorHAnsi" w:cstheme="majorHAnsi"/>
          <w:spacing w:val="-4"/>
          <w:sz w:val="28"/>
          <w:szCs w:val="28"/>
          <w:lang w:val="en-US"/>
        </w:rPr>
        <w:t>i</w:t>
      </w:r>
      <w:r w:rsidR="005805FA">
        <w:rPr>
          <w:rFonts w:asciiTheme="majorHAnsi" w:hAnsiTheme="majorHAnsi" w:cstheme="majorHAnsi"/>
          <w:spacing w:val="-4"/>
          <w:sz w:val="28"/>
          <w:szCs w:val="28"/>
          <w:lang w:val="en-US"/>
        </w:rPr>
        <w:t>O</w:t>
      </w:r>
      <w:r w:rsidRPr="00810565">
        <w:rPr>
          <w:rFonts w:asciiTheme="majorHAnsi" w:hAnsiTheme="majorHAnsi" w:cstheme="majorHAnsi"/>
          <w:spacing w:val="-4"/>
          <w:sz w:val="28"/>
          <w:szCs w:val="28"/>
        </w:rPr>
        <w:t>ffice) nên hồ sơ cần chuyển để xử lý trên mail công vụ là không phát sinh.</w:t>
      </w:r>
    </w:p>
    <w:p w14:paraId="07815BEA" w14:textId="0CCE9ACC"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7. Việc triển k</w:t>
      </w:r>
      <w:r w:rsidR="000561B7">
        <w:rPr>
          <w:rFonts w:asciiTheme="majorHAnsi" w:hAnsiTheme="majorHAnsi" w:cstheme="majorHAnsi"/>
          <w:spacing w:val="0"/>
          <w:sz w:val="28"/>
          <w:szCs w:val="28"/>
        </w:rPr>
        <w:t>hai kết nối, liên thông, chia sẻ</w:t>
      </w:r>
      <w:r w:rsidRPr="00737727">
        <w:rPr>
          <w:rFonts w:asciiTheme="majorHAnsi" w:hAnsiTheme="majorHAnsi" w:cstheme="majorHAnsi"/>
          <w:spacing w:val="0"/>
          <w:sz w:val="28"/>
          <w:szCs w:val="28"/>
        </w:rPr>
        <w:t xml:space="preserve"> dữ liệu giữa các hệ thống thôn</w:t>
      </w:r>
      <w:r w:rsidR="00144579" w:rsidRPr="00691ABD">
        <w:rPr>
          <w:rFonts w:asciiTheme="majorHAnsi" w:hAnsiTheme="majorHAnsi" w:cstheme="majorHAnsi"/>
          <w:spacing w:val="0"/>
          <w:sz w:val="28"/>
          <w:szCs w:val="28"/>
        </w:rPr>
        <w:t>g</w:t>
      </w:r>
      <w:r w:rsidRPr="00737727">
        <w:rPr>
          <w:rFonts w:asciiTheme="majorHAnsi" w:hAnsiTheme="majorHAnsi" w:cstheme="majorHAnsi"/>
          <w:spacing w:val="0"/>
          <w:sz w:val="28"/>
          <w:szCs w:val="28"/>
        </w:rPr>
        <w:t xml:space="preserve"> tin, cơ sở dữ liệu quốc gia với các hệ thống thông tin còn chậm ( đặc biệt là CSDL về dân cư, tư pháp, đăng ký kinh doanh, bảo hiểm xã hội...) dẫn đến nhiều nội dung liên quan đến giản hóa thủ tục hành chính chưa được triển khai kịp thời.</w:t>
      </w:r>
    </w:p>
    <w:p w14:paraId="52C88DA9" w14:textId="67CF64C6" w:rsidR="00C123E7" w:rsidRDefault="00C123E7" w:rsidP="00F33F67">
      <w:pPr>
        <w:pStyle w:val="BodyText4"/>
        <w:tabs>
          <w:tab w:val="center" w:pos="6816"/>
        </w:tabs>
        <w:spacing w:before="60" w:after="120" w:line="240" w:lineRule="auto"/>
        <w:ind w:firstLine="709"/>
        <w:jc w:val="both"/>
        <w:rPr>
          <w:rFonts w:asciiTheme="majorHAnsi" w:hAnsiTheme="majorHAnsi" w:cstheme="majorHAnsi"/>
          <w:b/>
          <w:spacing w:val="0"/>
          <w:sz w:val="28"/>
          <w:szCs w:val="28"/>
        </w:rPr>
      </w:pPr>
      <w:r w:rsidRPr="00737727">
        <w:rPr>
          <w:rFonts w:asciiTheme="majorHAnsi" w:hAnsiTheme="majorHAnsi" w:cstheme="majorHAnsi"/>
          <w:b/>
          <w:spacing w:val="0"/>
          <w:sz w:val="28"/>
          <w:szCs w:val="28"/>
        </w:rPr>
        <w:t>IV. Đề xuất, kiến nghị</w:t>
      </w:r>
    </w:p>
    <w:p w14:paraId="474D9E8A" w14:textId="1D6A8A21" w:rsidR="00787E04" w:rsidRPr="00511E15" w:rsidRDefault="00787E04"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Đề nghị UBND </w:t>
      </w:r>
      <w:r w:rsidRPr="00511E15">
        <w:rPr>
          <w:rFonts w:asciiTheme="majorHAnsi" w:hAnsiTheme="majorHAnsi" w:cstheme="majorHAnsi"/>
          <w:spacing w:val="0"/>
          <w:sz w:val="28"/>
          <w:szCs w:val="28"/>
        </w:rPr>
        <w:t>tỉnh</w:t>
      </w:r>
      <w:r w:rsidRPr="00737727">
        <w:rPr>
          <w:rFonts w:asciiTheme="majorHAnsi" w:hAnsiTheme="majorHAnsi" w:cstheme="majorHAnsi"/>
          <w:spacing w:val="0"/>
          <w:sz w:val="28"/>
          <w:szCs w:val="28"/>
        </w:rPr>
        <w:t xml:space="preserve"> bố trí kinh phí để thực hiện công tác chuyển đổi số trên địa bàn huyện</w:t>
      </w:r>
      <w:r w:rsidRPr="00511E15">
        <w:rPr>
          <w:rFonts w:asciiTheme="majorHAnsi" w:hAnsiTheme="majorHAnsi" w:cstheme="majorHAnsi"/>
          <w:spacing w:val="0"/>
          <w:sz w:val="28"/>
          <w:szCs w:val="28"/>
        </w:rPr>
        <w:t>.</w:t>
      </w:r>
    </w:p>
    <w:p w14:paraId="72EF5D64" w14:textId="1B41E1FE" w:rsidR="00C123E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w:t>
      </w:r>
      <w:r w:rsidR="00787E04" w:rsidRPr="00511E15">
        <w:rPr>
          <w:rFonts w:asciiTheme="majorHAnsi" w:hAnsiTheme="majorHAnsi" w:cstheme="majorHAnsi"/>
          <w:spacing w:val="0"/>
          <w:sz w:val="28"/>
          <w:szCs w:val="28"/>
        </w:rPr>
        <w:t>Sở Thông tin và Truyền thông t</w:t>
      </w:r>
      <w:r w:rsidRPr="00737727">
        <w:rPr>
          <w:rFonts w:asciiTheme="majorHAnsi" w:hAnsiTheme="majorHAnsi" w:cstheme="majorHAnsi"/>
          <w:spacing w:val="0"/>
          <w:sz w:val="28"/>
          <w:szCs w:val="28"/>
        </w:rPr>
        <w:t>ăng cường, mở thêm các lớp đào tạo, bồi dưỡng, tập huấn, hướng dẫn cho cán bộ, công chức đặc biệt là các Tổ Công nghệ số cộng đồng, UBMTTQ VN và các đơn vị đoàn thể xã, thị trấn ( là đơn vị trực tiếp thực hiện công tác tuyên truyền cho Nhân dân ) nắm rõ về nội dung, mục đích, ý nghĩa của Chuyển đổi số.</w:t>
      </w:r>
    </w:p>
    <w:p w14:paraId="4987841F" w14:textId="7E6DE056" w:rsidR="00787E04" w:rsidRPr="00511E15" w:rsidRDefault="00787E04"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511E15">
        <w:rPr>
          <w:rFonts w:asciiTheme="majorHAnsi" w:hAnsiTheme="majorHAnsi" w:cstheme="majorHAnsi"/>
          <w:spacing w:val="0"/>
          <w:sz w:val="28"/>
          <w:szCs w:val="28"/>
        </w:rPr>
        <w:t xml:space="preserve">- Đề </w:t>
      </w:r>
      <w:r w:rsidR="00BD4E6B" w:rsidRPr="00511E15">
        <w:rPr>
          <w:rFonts w:asciiTheme="majorHAnsi" w:hAnsiTheme="majorHAnsi" w:cstheme="majorHAnsi"/>
          <w:spacing w:val="0"/>
          <w:sz w:val="28"/>
          <w:szCs w:val="28"/>
        </w:rPr>
        <w:t xml:space="preserve">nghị sở Thông tin và Truyền thông tăng cường thêm công tác hướng </w:t>
      </w:r>
      <w:r w:rsidR="00BD4E6B" w:rsidRPr="00511E15">
        <w:rPr>
          <w:rFonts w:asciiTheme="majorHAnsi" w:hAnsiTheme="majorHAnsi" w:cstheme="majorHAnsi"/>
          <w:spacing w:val="0"/>
          <w:sz w:val="28"/>
          <w:szCs w:val="28"/>
        </w:rPr>
        <w:lastRenderedPageBreak/>
        <w:t>dẫn chỉ đạo thông qua các văn bản hướng dẫn, chỉ đạo các nhiệm vụ liên quan đến Chuyển đổi số đến cấp huyện, cấp xã</w:t>
      </w:r>
      <w:r w:rsidR="00A46FEE" w:rsidRPr="00511E15">
        <w:rPr>
          <w:rFonts w:asciiTheme="majorHAnsi" w:hAnsiTheme="majorHAnsi" w:cstheme="majorHAnsi"/>
          <w:spacing w:val="0"/>
          <w:sz w:val="28"/>
          <w:szCs w:val="28"/>
        </w:rPr>
        <w:t>. Có lộ trình công việc, nhiệm vụ Chuyển đổi số cần phải thực hiện đạt kế hoạch rõ ràng để thuận tiện cho công tác chỉ đạo điều hành của các cấp lãnh đạo, cũng như công tác thực hiện nhiệm vụ ở huyện, xã</w:t>
      </w:r>
      <w:r w:rsidR="00BD4E6B" w:rsidRPr="00511E15">
        <w:rPr>
          <w:rFonts w:asciiTheme="majorHAnsi" w:hAnsiTheme="majorHAnsi" w:cstheme="majorHAnsi"/>
          <w:spacing w:val="0"/>
          <w:sz w:val="28"/>
          <w:szCs w:val="28"/>
        </w:rPr>
        <w:t>. Chỉ đạo các doanh nghiệp liên quan như: Viettel, VNPT, công ty misa, bưu điện…</w:t>
      </w:r>
      <w:r w:rsidR="005405B3" w:rsidRPr="00511E15">
        <w:rPr>
          <w:rFonts w:asciiTheme="majorHAnsi" w:hAnsiTheme="majorHAnsi" w:cstheme="majorHAnsi"/>
          <w:spacing w:val="0"/>
          <w:sz w:val="28"/>
          <w:szCs w:val="28"/>
        </w:rPr>
        <w:t>tích cực triển khai, hướng dẫn, tập huấn… các nhiệm vụ Chuyển đổi số liên quan.</w:t>
      </w:r>
    </w:p>
    <w:p w14:paraId="2B0022D9" w14:textId="10CEB5D9"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xml:space="preserve">- Lắp đặt </w:t>
      </w:r>
      <w:r w:rsidR="003B2BFF">
        <w:rPr>
          <w:rFonts w:asciiTheme="majorHAnsi" w:hAnsiTheme="majorHAnsi" w:cstheme="majorHAnsi"/>
          <w:spacing w:val="0"/>
          <w:sz w:val="28"/>
          <w:szCs w:val="28"/>
          <w:lang w:val="en-US"/>
        </w:rPr>
        <w:t xml:space="preserve">đồng bộ </w:t>
      </w:r>
      <w:r w:rsidRPr="00737727">
        <w:rPr>
          <w:rFonts w:asciiTheme="majorHAnsi" w:hAnsiTheme="majorHAnsi" w:cstheme="majorHAnsi"/>
          <w:spacing w:val="0"/>
          <w:sz w:val="28"/>
          <w:szCs w:val="28"/>
        </w:rPr>
        <w:t>hệ thống bốc số tự động</w:t>
      </w:r>
      <w:r w:rsidR="006F7810">
        <w:rPr>
          <w:rFonts w:asciiTheme="majorHAnsi" w:hAnsiTheme="majorHAnsi" w:cstheme="majorHAnsi"/>
          <w:spacing w:val="0"/>
          <w:sz w:val="28"/>
          <w:szCs w:val="28"/>
          <w:lang w:val="en-US"/>
        </w:rPr>
        <w:t xml:space="preserve"> và bố trí máy quét mà QR code thẻ căn cước công dân</w:t>
      </w:r>
      <w:r w:rsidRPr="00737727">
        <w:rPr>
          <w:rFonts w:asciiTheme="majorHAnsi" w:hAnsiTheme="majorHAnsi" w:cstheme="majorHAnsi"/>
          <w:spacing w:val="0"/>
          <w:sz w:val="28"/>
          <w:szCs w:val="28"/>
        </w:rPr>
        <w:t xml:space="preserve"> tại bộ phận một cửa </w:t>
      </w:r>
      <w:r w:rsidR="006F7810">
        <w:rPr>
          <w:rFonts w:asciiTheme="majorHAnsi" w:hAnsiTheme="majorHAnsi" w:cstheme="majorHAnsi"/>
          <w:spacing w:val="0"/>
          <w:sz w:val="28"/>
          <w:szCs w:val="28"/>
          <w:lang w:val="en-US"/>
        </w:rPr>
        <w:t xml:space="preserve">huyện và các </w:t>
      </w:r>
      <w:r w:rsidRPr="00737727">
        <w:rPr>
          <w:rFonts w:asciiTheme="majorHAnsi" w:hAnsiTheme="majorHAnsi" w:cstheme="majorHAnsi"/>
          <w:spacing w:val="0"/>
          <w:sz w:val="28"/>
          <w:szCs w:val="28"/>
        </w:rPr>
        <w:t>xã, thị trấn</w:t>
      </w:r>
      <w:r w:rsidR="006F7810">
        <w:rPr>
          <w:rFonts w:asciiTheme="majorHAnsi" w:hAnsiTheme="majorHAnsi" w:cstheme="majorHAnsi"/>
          <w:spacing w:val="0"/>
          <w:sz w:val="28"/>
          <w:szCs w:val="28"/>
          <w:lang w:val="en-US"/>
        </w:rPr>
        <w:t xml:space="preserve"> </w:t>
      </w:r>
      <w:r w:rsidRPr="00737727">
        <w:rPr>
          <w:rFonts w:asciiTheme="majorHAnsi" w:hAnsiTheme="majorHAnsi" w:cstheme="majorHAnsi"/>
          <w:spacing w:val="0"/>
          <w:sz w:val="28"/>
          <w:szCs w:val="28"/>
        </w:rPr>
        <w:t xml:space="preserve">để thuận </w:t>
      </w:r>
      <w:r w:rsidR="006F7810">
        <w:rPr>
          <w:rFonts w:asciiTheme="majorHAnsi" w:hAnsiTheme="majorHAnsi" w:cstheme="majorHAnsi"/>
          <w:spacing w:val="0"/>
          <w:sz w:val="28"/>
          <w:szCs w:val="28"/>
          <w:lang w:val="en-US"/>
        </w:rPr>
        <w:t>lợi trong việc tiếp nhận và đồng bộ dữ liệu dân c</w:t>
      </w:r>
      <w:r w:rsidR="00451F53">
        <w:rPr>
          <w:rFonts w:asciiTheme="majorHAnsi" w:hAnsiTheme="majorHAnsi" w:cstheme="majorHAnsi"/>
          <w:spacing w:val="0"/>
          <w:sz w:val="28"/>
          <w:szCs w:val="28"/>
          <w:lang w:val="en-US"/>
        </w:rPr>
        <w:t>ư</w:t>
      </w:r>
      <w:r w:rsidRPr="00737727">
        <w:rPr>
          <w:rFonts w:asciiTheme="majorHAnsi" w:hAnsiTheme="majorHAnsi" w:cstheme="majorHAnsi"/>
          <w:spacing w:val="0"/>
          <w:sz w:val="28"/>
          <w:szCs w:val="28"/>
        </w:rPr>
        <w:t>.</w:t>
      </w:r>
    </w:p>
    <w:p w14:paraId="6DBC9355"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Hiện nay việc tiếp nhận hồ sơ giải quyết thủ tục hành chính của người dân đang được áp dụng quy trình ISO bản giấy; để có thể tiếp nhận hồ sơ trực tuyến; đề nghị các cơ quan chuyên môn ban hành bộ quy trình ISO điện tử để cấp xã triển khai thực hiện; đặc biệt đối với các lĩnh vực như đất đai, chứng thực phân chia tài sản thừa kế, chứng thực hợp đồng … hiện nay UBND xã chưa có hướng dẫn, giải pháp để thay thế hồ sơ bản giấy khi tiếp nhận hồ sơ của công dân.</w:t>
      </w:r>
    </w:p>
    <w:p w14:paraId="562B52B3" w14:textId="6054FFF1"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Đối với phần mềm ký số điện tử do VNPT cung cấp; hiện nay việc thực hiện ký smartCA trên các thiết bị thông minh như điện thoại di động, máy tính bảng chưa thực hiện được do phần mềm bị lỗi; đề n</w:t>
      </w:r>
      <w:r w:rsidR="004057CB">
        <w:rPr>
          <w:rFonts w:asciiTheme="majorHAnsi" w:hAnsiTheme="majorHAnsi" w:cstheme="majorHAnsi"/>
          <w:spacing w:val="0"/>
          <w:sz w:val="28"/>
          <w:szCs w:val="28"/>
        </w:rPr>
        <w:t>ghị VNPT Đắ</w:t>
      </w:r>
      <w:r w:rsidRPr="00737727">
        <w:rPr>
          <w:rFonts w:asciiTheme="majorHAnsi" w:hAnsiTheme="majorHAnsi" w:cstheme="majorHAnsi"/>
          <w:spacing w:val="0"/>
          <w:sz w:val="28"/>
          <w:szCs w:val="28"/>
        </w:rPr>
        <w:t>k Nông sớm nghiên cứu giải pháp khắc phục;</w:t>
      </w:r>
    </w:p>
    <w:p w14:paraId="57106F73"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 Đề nghị sớm trang bị cơ sở hạ tầng, trang thiết bị, đài truyền thanh thông minh, máy tính, máy scan cho các xã thực hiện các nhiệm vụ chuyển đổi số.</w:t>
      </w:r>
    </w:p>
    <w:p w14:paraId="2C906120" w14:textId="00CFEE00" w:rsidR="00C123E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lang w:val="en-US"/>
        </w:rPr>
      </w:pPr>
      <w:r w:rsidRPr="00737727">
        <w:rPr>
          <w:rFonts w:asciiTheme="majorHAnsi" w:hAnsiTheme="majorHAnsi" w:cstheme="majorHAnsi"/>
          <w:spacing w:val="0"/>
          <w:sz w:val="28"/>
          <w:szCs w:val="28"/>
        </w:rPr>
        <w:t>- Nâng cấp, sửa chữa những cụm Camera hiện có, lắp đặt thêm các cụm Camera mới để phục vụ nhu cầu Chuyển đổi số tại huyện, đồng thời từng bước triển khai xây dựng Đô thị thông minh cũng như phục vụ công tác giám sát an ninh trật tự trên địa bàn huyện</w:t>
      </w:r>
      <w:r w:rsidR="00FC4945">
        <w:rPr>
          <w:rFonts w:asciiTheme="majorHAnsi" w:hAnsiTheme="majorHAnsi" w:cstheme="majorHAnsi"/>
          <w:spacing w:val="0"/>
          <w:sz w:val="28"/>
          <w:szCs w:val="28"/>
          <w:lang w:val="en-US"/>
        </w:rPr>
        <w:t>.</w:t>
      </w:r>
    </w:p>
    <w:p w14:paraId="00D3F9DE"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b/>
          <w:spacing w:val="0"/>
          <w:sz w:val="28"/>
          <w:szCs w:val="28"/>
        </w:rPr>
      </w:pPr>
      <w:r w:rsidRPr="00737727">
        <w:rPr>
          <w:rFonts w:asciiTheme="majorHAnsi" w:hAnsiTheme="majorHAnsi" w:cstheme="majorHAnsi"/>
          <w:b/>
          <w:spacing w:val="0"/>
          <w:sz w:val="28"/>
          <w:szCs w:val="28"/>
        </w:rPr>
        <w:t>V. Nhiệm vụ trong thời gian tới</w:t>
      </w:r>
    </w:p>
    <w:p w14:paraId="5F256268"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w:t>
      </w:r>
      <w:r w:rsidR="00CC061B" w:rsidRPr="00737727">
        <w:rPr>
          <w:rFonts w:asciiTheme="majorHAnsi" w:hAnsiTheme="majorHAnsi" w:cstheme="majorHAnsi"/>
          <w:spacing w:val="0"/>
          <w:sz w:val="28"/>
          <w:szCs w:val="28"/>
        </w:rPr>
        <w:t xml:space="preserve"> </w:t>
      </w:r>
      <w:r w:rsidRPr="00737727">
        <w:rPr>
          <w:rFonts w:asciiTheme="majorHAnsi" w:hAnsiTheme="majorHAnsi" w:cstheme="majorHAnsi"/>
          <w:spacing w:val="0"/>
          <w:sz w:val="28"/>
          <w:szCs w:val="28"/>
        </w:rPr>
        <w:tab/>
        <w:t>Tiếp tục thực hiện các nhiệm vụ theo kế hoạch được giao. Tiếp tục triển khai thành lập, bồi dưỡng, tập huấn các Tổ công nghệ số cộng đồng theo hướng dẫn của Sở thông tin và Truyền thông để hỗ trợ người dân sử dụng các nền tảng số Việt Nam.</w:t>
      </w:r>
    </w:p>
    <w:p w14:paraId="383D28CB" w14:textId="77777777" w:rsidR="00C123E7" w:rsidRPr="00737727"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rPr>
      </w:pPr>
      <w:r w:rsidRPr="00737727">
        <w:rPr>
          <w:rFonts w:asciiTheme="majorHAnsi" w:hAnsiTheme="majorHAnsi" w:cstheme="majorHAnsi"/>
          <w:spacing w:val="0"/>
          <w:sz w:val="28"/>
          <w:szCs w:val="28"/>
        </w:rPr>
        <w:t>-</w:t>
      </w:r>
      <w:r w:rsidRPr="00737727">
        <w:rPr>
          <w:rFonts w:asciiTheme="majorHAnsi" w:hAnsiTheme="majorHAnsi" w:cstheme="majorHAnsi"/>
          <w:spacing w:val="0"/>
          <w:sz w:val="28"/>
          <w:szCs w:val="28"/>
        </w:rPr>
        <w:tab/>
        <w:t xml:space="preserve"> Tăng cường công tác tuyên truyền để cán bộ và nhân dân hiểu rõ được tầm quan trọng của công tác chuyển đổi số trong việc phát triển kinh tế - xã hội trên địa bàn huyện.</w:t>
      </w:r>
    </w:p>
    <w:p w14:paraId="1D52C01A" w14:textId="7E24C543" w:rsidR="00C123E7" w:rsidRPr="00185061" w:rsidRDefault="00A0227B"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lang w:val="en-US"/>
        </w:rPr>
      </w:pPr>
      <w:r w:rsidRPr="00737727">
        <w:rPr>
          <w:rFonts w:asciiTheme="majorHAnsi" w:hAnsiTheme="majorHAnsi" w:cstheme="majorHAnsi"/>
          <w:spacing w:val="0"/>
          <w:sz w:val="28"/>
          <w:szCs w:val="28"/>
        </w:rPr>
        <w:t xml:space="preserve">- </w:t>
      </w:r>
      <w:r w:rsidR="00C123E7" w:rsidRPr="00737727">
        <w:rPr>
          <w:rFonts w:asciiTheme="majorHAnsi" w:hAnsiTheme="majorHAnsi" w:cstheme="majorHAnsi"/>
          <w:spacing w:val="0"/>
          <w:sz w:val="28"/>
          <w:szCs w:val="28"/>
        </w:rPr>
        <w:t>Triển khai phần mềm giám sát “Camera an ninh”</w:t>
      </w:r>
      <w:r w:rsidR="00185061">
        <w:rPr>
          <w:rFonts w:asciiTheme="majorHAnsi" w:hAnsiTheme="majorHAnsi" w:cstheme="majorHAnsi"/>
          <w:spacing w:val="0"/>
          <w:sz w:val="28"/>
          <w:szCs w:val="28"/>
          <w:lang w:val="en-US"/>
        </w:rPr>
        <w:t xml:space="preserve"> và trung tâm điều hành đô thị thông minh.</w:t>
      </w:r>
    </w:p>
    <w:p w14:paraId="464E11BD" w14:textId="7AC02BA8" w:rsidR="00CC061B" w:rsidRPr="00185061" w:rsidRDefault="00C123E7" w:rsidP="00F33F67">
      <w:pPr>
        <w:pStyle w:val="BodyText4"/>
        <w:tabs>
          <w:tab w:val="center" w:pos="6816"/>
        </w:tabs>
        <w:spacing w:before="60" w:after="120" w:line="240" w:lineRule="auto"/>
        <w:ind w:firstLine="709"/>
        <w:jc w:val="both"/>
        <w:rPr>
          <w:rFonts w:asciiTheme="majorHAnsi" w:hAnsiTheme="majorHAnsi" w:cstheme="majorHAnsi"/>
          <w:spacing w:val="0"/>
          <w:sz w:val="28"/>
          <w:szCs w:val="28"/>
          <w:lang w:val="en-US"/>
        </w:rPr>
      </w:pPr>
      <w:r w:rsidRPr="00737727">
        <w:rPr>
          <w:rFonts w:asciiTheme="majorHAnsi" w:hAnsiTheme="majorHAnsi" w:cstheme="majorHAnsi"/>
          <w:spacing w:val="0"/>
          <w:sz w:val="28"/>
          <w:szCs w:val="28"/>
        </w:rPr>
        <w:t>-</w:t>
      </w:r>
      <w:r w:rsidRPr="00737727">
        <w:rPr>
          <w:rFonts w:asciiTheme="majorHAnsi" w:hAnsiTheme="majorHAnsi" w:cstheme="majorHAnsi"/>
          <w:spacing w:val="0"/>
          <w:sz w:val="28"/>
          <w:szCs w:val="28"/>
        </w:rPr>
        <w:tab/>
      </w:r>
      <w:r w:rsidR="00CC061B" w:rsidRPr="00737727">
        <w:rPr>
          <w:rFonts w:asciiTheme="majorHAnsi" w:hAnsiTheme="majorHAnsi" w:cstheme="majorHAnsi"/>
          <w:spacing w:val="0"/>
          <w:sz w:val="28"/>
          <w:szCs w:val="28"/>
        </w:rPr>
        <w:t xml:space="preserve"> </w:t>
      </w:r>
      <w:r w:rsidRPr="00737727">
        <w:rPr>
          <w:rFonts w:asciiTheme="majorHAnsi" w:hAnsiTheme="majorHAnsi" w:cstheme="majorHAnsi"/>
          <w:spacing w:val="0"/>
          <w:sz w:val="28"/>
          <w:szCs w:val="28"/>
        </w:rPr>
        <w:t>Tiếp tục phát huy hiệu quả của Tổ công nghệ số cộng đồng (Lực lượng nòng cốt như: Ban tự quản, đoàn thanh niên, hội nông dân, hội phụ nữ, ở thôn, buôn, bon…)</w:t>
      </w:r>
      <w:r w:rsidR="00185061">
        <w:rPr>
          <w:rFonts w:asciiTheme="majorHAnsi" w:hAnsiTheme="majorHAnsi" w:cstheme="majorHAnsi"/>
          <w:spacing w:val="0"/>
          <w:sz w:val="28"/>
          <w:szCs w:val="28"/>
          <w:lang w:val="en-US"/>
        </w:rPr>
        <w:t xml:space="preserve"> đặc biệt huy động sự tham gia của các Chức sắc, chức việc, linh mục, đại đức… những người có tiếng nói trong cộng đồng tôn giáo</w:t>
      </w:r>
      <w:r w:rsidRPr="00737727">
        <w:rPr>
          <w:rFonts w:asciiTheme="majorHAnsi" w:hAnsiTheme="majorHAnsi" w:cstheme="majorHAnsi"/>
          <w:spacing w:val="0"/>
          <w:sz w:val="28"/>
          <w:szCs w:val="28"/>
        </w:rPr>
        <w:t xml:space="preserve"> để phục vụ</w:t>
      </w:r>
      <w:r w:rsidR="00185061">
        <w:rPr>
          <w:rFonts w:asciiTheme="majorHAnsi" w:hAnsiTheme="majorHAnsi" w:cstheme="majorHAnsi"/>
          <w:spacing w:val="0"/>
          <w:sz w:val="28"/>
          <w:szCs w:val="28"/>
          <w:lang w:val="en-US"/>
        </w:rPr>
        <w:t xml:space="preserve"> tốt </w:t>
      </w:r>
      <w:r w:rsidR="00185061">
        <w:rPr>
          <w:rFonts w:asciiTheme="majorHAnsi" w:hAnsiTheme="majorHAnsi" w:cstheme="majorHAnsi"/>
          <w:spacing w:val="0"/>
          <w:sz w:val="28"/>
          <w:szCs w:val="28"/>
          <w:lang w:val="en-US"/>
        </w:rPr>
        <w:lastRenderedPageBreak/>
        <w:t xml:space="preserve">hơn trong </w:t>
      </w:r>
      <w:r w:rsidRPr="00737727">
        <w:rPr>
          <w:rFonts w:asciiTheme="majorHAnsi" w:hAnsiTheme="majorHAnsi" w:cstheme="majorHAnsi"/>
          <w:spacing w:val="0"/>
          <w:sz w:val="28"/>
          <w:szCs w:val="28"/>
        </w:rPr>
        <w:t>công t</w:t>
      </w:r>
      <w:r w:rsidR="00CC061B" w:rsidRPr="00737727">
        <w:rPr>
          <w:rFonts w:asciiTheme="majorHAnsi" w:hAnsiTheme="majorHAnsi" w:cstheme="majorHAnsi"/>
          <w:spacing w:val="0"/>
          <w:sz w:val="28"/>
          <w:szCs w:val="28"/>
        </w:rPr>
        <w:t>ác chuyển đổi số ở địa phương</w:t>
      </w:r>
      <w:r w:rsidR="00185061">
        <w:rPr>
          <w:rFonts w:asciiTheme="majorHAnsi" w:hAnsiTheme="majorHAnsi" w:cstheme="majorHAnsi"/>
          <w:spacing w:val="0"/>
          <w:sz w:val="28"/>
          <w:szCs w:val="28"/>
          <w:lang w:val="en-US"/>
        </w:rPr>
        <w:t>.</w:t>
      </w:r>
    </w:p>
    <w:p w14:paraId="1C49E018" w14:textId="7F539850" w:rsidR="00455F00" w:rsidRPr="008378DD" w:rsidRDefault="00C123E7" w:rsidP="008378DD">
      <w:pPr>
        <w:pStyle w:val="NoSpacing"/>
        <w:ind w:firstLine="709"/>
      </w:pPr>
      <w:r w:rsidRPr="00BF4543">
        <w:rPr>
          <w:rFonts w:asciiTheme="majorHAnsi" w:hAnsiTheme="majorHAnsi" w:cstheme="majorHAnsi"/>
          <w:szCs w:val="28"/>
        </w:rPr>
        <w:t xml:space="preserve">Trên đây là </w:t>
      </w:r>
      <w:r w:rsidR="00BF4543" w:rsidRPr="00BF4543">
        <w:rPr>
          <w:rFonts w:asciiTheme="majorHAnsi" w:hAnsiTheme="majorHAnsi" w:cstheme="majorHAnsi"/>
          <w:szCs w:val="28"/>
        </w:rPr>
        <w:t xml:space="preserve">báo cáo </w:t>
      </w:r>
      <w:r w:rsidR="00BF4543" w:rsidRPr="00BF4543">
        <w:t>Kết quả triển khai thực hiện các nhiệm vụ</w:t>
      </w:r>
      <w:r w:rsidR="00BF4543" w:rsidRPr="00BF4543">
        <w:rPr>
          <w:lang w:val="vi-VN"/>
        </w:rPr>
        <w:t xml:space="preserve"> Chuyển đổi số trên địa bàn huyện </w:t>
      </w:r>
      <w:r w:rsidR="00BF4543" w:rsidRPr="00BF4543">
        <w:t>9 tháng đầu năm 2022, phương hướng nhiệm vụ 3 tháng cuối năm</w:t>
      </w:r>
      <w:r w:rsidR="00BF4543">
        <w:t xml:space="preserve"> trên địa bàn huyện Cư Jút./.</w:t>
      </w:r>
    </w:p>
    <w:tbl>
      <w:tblPr>
        <w:tblW w:w="0" w:type="auto"/>
        <w:tblLook w:val="04A0" w:firstRow="1" w:lastRow="0" w:firstColumn="1" w:lastColumn="0" w:noHBand="0" w:noVBand="1"/>
      </w:tblPr>
      <w:tblGrid>
        <w:gridCol w:w="4541"/>
        <w:gridCol w:w="4530"/>
      </w:tblGrid>
      <w:tr w:rsidR="00812054" w:rsidRPr="00812054" w14:paraId="2F28CF0D" w14:textId="77777777" w:rsidTr="00D16131">
        <w:tc>
          <w:tcPr>
            <w:tcW w:w="4697" w:type="dxa"/>
            <w:hideMark/>
          </w:tcPr>
          <w:p w14:paraId="5926BE8D" w14:textId="3880580B" w:rsidR="00812054" w:rsidRPr="00B059BA" w:rsidRDefault="00812054" w:rsidP="00812054">
            <w:pPr>
              <w:spacing w:after="0" w:line="240" w:lineRule="auto"/>
              <w:rPr>
                <w:rFonts w:eastAsia="Times New Roman" w:cs="Times New Roman"/>
                <w:b/>
                <w:i/>
                <w:sz w:val="24"/>
              </w:rPr>
            </w:pPr>
            <w:r w:rsidRPr="00B059BA">
              <w:rPr>
                <w:rFonts w:eastAsia="Times New Roman" w:cs="Times New Roman"/>
                <w:b/>
                <w:i/>
                <w:sz w:val="24"/>
              </w:rPr>
              <w:t>Nơi nhận:</w:t>
            </w:r>
          </w:p>
          <w:p w14:paraId="3E690C27" w14:textId="6AC2C2AF" w:rsidR="00812054" w:rsidRPr="00812054" w:rsidRDefault="00812054" w:rsidP="00812054">
            <w:pPr>
              <w:spacing w:after="0" w:line="240" w:lineRule="auto"/>
              <w:rPr>
                <w:rFonts w:eastAsia="Times New Roman" w:cs="Times New Roman"/>
                <w:bCs/>
                <w:iCs/>
                <w:color w:val="000000"/>
                <w:sz w:val="22"/>
              </w:rPr>
            </w:pPr>
            <w:r w:rsidRPr="00812054">
              <w:rPr>
                <w:rFonts w:eastAsia="Times New Roman" w:cs="Times New Roman"/>
                <w:bCs/>
                <w:iCs/>
                <w:color w:val="000000"/>
                <w:sz w:val="22"/>
              </w:rPr>
              <w:t>- Sở TTTT</w:t>
            </w:r>
            <w:r w:rsidRPr="00CF6EF7">
              <w:rPr>
                <w:rFonts w:eastAsia="Times New Roman" w:cs="Times New Roman"/>
                <w:bCs/>
                <w:i/>
                <w:color w:val="000000"/>
                <w:sz w:val="22"/>
              </w:rPr>
              <w:t>;</w:t>
            </w:r>
          </w:p>
          <w:p w14:paraId="5F040158" w14:textId="099D59BC" w:rsidR="00812054" w:rsidRPr="00812054" w:rsidRDefault="00812054" w:rsidP="00812054">
            <w:pPr>
              <w:spacing w:after="0" w:line="240" w:lineRule="auto"/>
              <w:rPr>
                <w:rFonts w:eastAsia="Times New Roman" w:cs="Times New Roman"/>
                <w:bCs/>
                <w:iCs/>
                <w:color w:val="000000"/>
                <w:sz w:val="22"/>
              </w:rPr>
            </w:pPr>
            <w:r w:rsidRPr="00812054">
              <w:rPr>
                <w:rFonts w:eastAsia="Times New Roman" w:cs="Times New Roman"/>
                <w:bCs/>
                <w:iCs/>
                <w:color w:val="000000"/>
                <w:sz w:val="22"/>
              </w:rPr>
              <w:t>- Thường trực Huyện ủy</w:t>
            </w:r>
            <w:r w:rsidRPr="00CF6EF7">
              <w:rPr>
                <w:rFonts w:eastAsia="Times New Roman" w:cs="Times New Roman"/>
                <w:bCs/>
                <w:i/>
                <w:color w:val="000000"/>
                <w:sz w:val="22"/>
              </w:rPr>
              <w:t>;</w:t>
            </w:r>
          </w:p>
          <w:p w14:paraId="37B46A41" w14:textId="45EAEDF7" w:rsidR="00812054" w:rsidRPr="00CF4AFC" w:rsidRDefault="00812054" w:rsidP="00812054">
            <w:pPr>
              <w:spacing w:after="0" w:line="240" w:lineRule="auto"/>
              <w:rPr>
                <w:rFonts w:eastAsia="Times New Roman" w:cs="Times New Roman"/>
                <w:sz w:val="22"/>
                <w:lang w:val="en-US"/>
              </w:rPr>
            </w:pPr>
            <w:r w:rsidRPr="00812054">
              <w:rPr>
                <w:rFonts w:eastAsia="Times New Roman" w:cs="Times New Roman"/>
                <w:sz w:val="22"/>
              </w:rPr>
              <w:t xml:space="preserve">- </w:t>
            </w:r>
            <w:r w:rsidR="00CF4AFC">
              <w:rPr>
                <w:rFonts w:eastAsia="Times New Roman" w:cs="Times New Roman"/>
                <w:sz w:val="22"/>
                <w:lang w:val="en-US"/>
              </w:rPr>
              <w:t>Chủ tịch, PCT UBND huyện;</w:t>
            </w:r>
          </w:p>
          <w:p w14:paraId="1F5D1EED" w14:textId="3FDEF9F6" w:rsidR="00812054" w:rsidRPr="00812054" w:rsidRDefault="00812054" w:rsidP="00812054">
            <w:pPr>
              <w:spacing w:after="0" w:line="240" w:lineRule="auto"/>
              <w:rPr>
                <w:rFonts w:eastAsia="Times New Roman" w:cs="Times New Roman"/>
                <w:sz w:val="22"/>
              </w:rPr>
            </w:pPr>
            <w:r w:rsidRPr="00812054">
              <w:rPr>
                <w:rFonts w:eastAsia="Times New Roman" w:cs="Times New Roman"/>
                <w:sz w:val="22"/>
              </w:rPr>
              <w:t xml:space="preserve">- Các thành viên BCĐ </w:t>
            </w:r>
            <w:r w:rsidR="002A2FB2">
              <w:rPr>
                <w:rFonts w:eastAsia="Times New Roman" w:cs="Times New Roman"/>
                <w:sz w:val="22"/>
                <w:lang w:val="en-US"/>
              </w:rPr>
              <w:t>CĐS</w:t>
            </w:r>
            <w:r w:rsidRPr="00812054">
              <w:rPr>
                <w:rFonts w:eastAsia="Times New Roman" w:cs="Times New Roman"/>
                <w:sz w:val="22"/>
              </w:rPr>
              <w:t xml:space="preserve"> huyện;</w:t>
            </w:r>
          </w:p>
          <w:p w14:paraId="52781F5F" w14:textId="77777777" w:rsidR="00812054" w:rsidRPr="00812054" w:rsidRDefault="00812054" w:rsidP="00812054">
            <w:pPr>
              <w:spacing w:after="0" w:line="240" w:lineRule="auto"/>
              <w:rPr>
                <w:rFonts w:eastAsia="Times New Roman" w:cs="Times New Roman"/>
                <w:sz w:val="22"/>
              </w:rPr>
            </w:pPr>
            <w:r w:rsidRPr="00812054">
              <w:rPr>
                <w:rFonts w:eastAsia="Times New Roman" w:cs="Times New Roman"/>
                <w:sz w:val="22"/>
              </w:rPr>
              <w:t>- UBND các xã, thị trấn;</w:t>
            </w:r>
          </w:p>
          <w:p w14:paraId="2B3EC991" w14:textId="597150A2" w:rsidR="00812054" w:rsidRPr="00060ADB" w:rsidRDefault="00812054" w:rsidP="00812054">
            <w:pPr>
              <w:spacing w:after="0" w:line="240" w:lineRule="auto"/>
              <w:rPr>
                <w:rFonts w:eastAsia="Times New Roman" w:cs="Times New Roman"/>
                <w:sz w:val="22"/>
                <w:lang w:val="en-US"/>
              </w:rPr>
            </w:pPr>
            <w:r w:rsidRPr="00812054">
              <w:rPr>
                <w:rFonts w:eastAsia="Times New Roman" w:cs="Times New Roman"/>
                <w:sz w:val="22"/>
              </w:rPr>
              <w:t>- Lưu: VT</w:t>
            </w:r>
            <w:r w:rsidR="00060ADB">
              <w:rPr>
                <w:rFonts w:eastAsia="Times New Roman" w:cs="Times New Roman"/>
                <w:sz w:val="22"/>
                <w:lang w:val="en-US"/>
              </w:rPr>
              <w:t>, VP, VHTT_</w:t>
            </w:r>
            <w:r w:rsidR="00060ADB" w:rsidRPr="00060ADB">
              <w:rPr>
                <w:rFonts w:eastAsia="Times New Roman" w:cs="Times New Roman"/>
                <w:sz w:val="12"/>
                <w:szCs w:val="12"/>
                <w:lang w:val="en-US"/>
              </w:rPr>
              <w:t>BCĐ</w:t>
            </w:r>
            <w:r w:rsidR="00060ADB">
              <w:rPr>
                <w:rFonts w:eastAsia="Times New Roman" w:cs="Times New Roman"/>
                <w:sz w:val="12"/>
                <w:szCs w:val="12"/>
                <w:lang w:val="en-US"/>
              </w:rPr>
              <w:t>.</w:t>
            </w:r>
          </w:p>
        </w:tc>
        <w:tc>
          <w:tcPr>
            <w:tcW w:w="4698" w:type="dxa"/>
          </w:tcPr>
          <w:p w14:paraId="682AD3AF" w14:textId="3744C23A" w:rsidR="00373F41" w:rsidRPr="00AD3BE1" w:rsidRDefault="00AD3BE1" w:rsidP="00812054">
            <w:pPr>
              <w:spacing w:after="0" w:line="240" w:lineRule="auto"/>
              <w:jc w:val="center"/>
              <w:rPr>
                <w:rFonts w:eastAsia="Times New Roman" w:cs="Times New Roman"/>
                <w:b/>
                <w:szCs w:val="24"/>
                <w:lang w:val="en-US"/>
              </w:rPr>
            </w:pPr>
            <w:r>
              <w:rPr>
                <w:rFonts w:eastAsia="Times New Roman" w:cs="Times New Roman"/>
                <w:b/>
                <w:szCs w:val="24"/>
                <w:lang w:val="en-US"/>
              </w:rPr>
              <w:t xml:space="preserve">KT. </w:t>
            </w:r>
            <w:r w:rsidR="00A5186B">
              <w:rPr>
                <w:rFonts w:eastAsia="Times New Roman" w:cs="Times New Roman"/>
                <w:b/>
                <w:szCs w:val="24"/>
                <w:lang w:val="en-US"/>
              </w:rPr>
              <w:t>CHỦ TỊCH</w:t>
            </w:r>
          </w:p>
          <w:p w14:paraId="22C78FDA" w14:textId="2C7EE4DE" w:rsidR="00812054" w:rsidRPr="00AD3BE1" w:rsidRDefault="00AD3BE1" w:rsidP="00812054">
            <w:pPr>
              <w:spacing w:after="0" w:line="240" w:lineRule="auto"/>
              <w:jc w:val="center"/>
              <w:rPr>
                <w:rFonts w:eastAsia="Times New Roman" w:cs="Times New Roman"/>
                <w:b/>
                <w:szCs w:val="24"/>
                <w:lang w:val="en-US"/>
              </w:rPr>
            </w:pPr>
            <w:r>
              <w:rPr>
                <w:rFonts w:eastAsia="Times New Roman" w:cs="Times New Roman"/>
                <w:b/>
                <w:szCs w:val="24"/>
                <w:lang w:val="en-US"/>
              </w:rPr>
              <w:t xml:space="preserve">PHÓ </w:t>
            </w:r>
            <w:r w:rsidR="00A5186B">
              <w:rPr>
                <w:rFonts w:eastAsia="Times New Roman" w:cs="Times New Roman"/>
                <w:b/>
                <w:szCs w:val="24"/>
                <w:lang w:val="en-US"/>
              </w:rPr>
              <w:t>CHỦ TỊCH</w:t>
            </w:r>
          </w:p>
          <w:p w14:paraId="0CE32D9F" w14:textId="77777777" w:rsidR="00812054" w:rsidRPr="00812054" w:rsidRDefault="00812054" w:rsidP="00C4204E">
            <w:pPr>
              <w:spacing w:after="0" w:line="240" w:lineRule="auto"/>
              <w:rPr>
                <w:rFonts w:eastAsia="Times New Roman" w:cs="Times New Roman"/>
                <w:b/>
                <w:szCs w:val="24"/>
              </w:rPr>
            </w:pPr>
          </w:p>
          <w:p w14:paraId="0259F107" w14:textId="77777777" w:rsidR="00812054" w:rsidRPr="00812054" w:rsidRDefault="00812054" w:rsidP="00812054">
            <w:pPr>
              <w:spacing w:after="0" w:line="240" w:lineRule="auto"/>
              <w:rPr>
                <w:rFonts w:eastAsia="Times New Roman" w:cs="Times New Roman"/>
                <w:b/>
                <w:szCs w:val="24"/>
              </w:rPr>
            </w:pPr>
          </w:p>
          <w:p w14:paraId="4F8038DD" w14:textId="77777777" w:rsidR="00812054" w:rsidRPr="00812054" w:rsidRDefault="00812054" w:rsidP="00812054">
            <w:pPr>
              <w:spacing w:after="0" w:line="240" w:lineRule="auto"/>
              <w:jc w:val="center"/>
              <w:rPr>
                <w:rFonts w:eastAsia="Times New Roman" w:cs="Times New Roman"/>
                <w:b/>
                <w:szCs w:val="24"/>
              </w:rPr>
            </w:pPr>
          </w:p>
          <w:p w14:paraId="2A2B8937" w14:textId="772C3757" w:rsidR="00812054" w:rsidRPr="005553F3" w:rsidRDefault="00812054" w:rsidP="00C33DA2">
            <w:pPr>
              <w:spacing w:after="0" w:line="240" w:lineRule="auto"/>
              <w:rPr>
                <w:rFonts w:eastAsia="Times New Roman" w:cs="Times New Roman"/>
                <w:b/>
                <w:sz w:val="26"/>
                <w:szCs w:val="24"/>
              </w:rPr>
            </w:pPr>
          </w:p>
          <w:p w14:paraId="1CF27E33" w14:textId="77777777" w:rsidR="0087750E" w:rsidRDefault="0087750E" w:rsidP="00812054">
            <w:pPr>
              <w:spacing w:after="0" w:line="240" w:lineRule="auto"/>
              <w:jc w:val="center"/>
              <w:rPr>
                <w:rFonts w:eastAsia="Times New Roman" w:cs="Times New Roman"/>
                <w:b/>
                <w:szCs w:val="24"/>
              </w:rPr>
            </w:pPr>
          </w:p>
          <w:p w14:paraId="099EE0F5" w14:textId="3468EC81" w:rsidR="00812054" w:rsidRPr="00AD3BE1" w:rsidRDefault="00A5186B" w:rsidP="00812054">
            <w:pPr>
              <w:spacing w:after="0" w:line="240" w:lineRule="auto"/>
              <w:jc w:val="center"/>
              <w:rPr>
                <w:rFonts w:eastAsia="Times New Roman" w:cs="Times New Roman"/>
                <w:b/>
                <w:szCs w:val="24"/>
                <w:lang w:val="en-US"/>
              </w:rPr>
            </w:pPr>
            <w:r>
              <w:rPr>
                <w:rFonts w:eastAsia="Times New Roman" w:cs="Times New Roman"/>
                <w:b/>
                <w:szCs w:val="24"/>
                <w:lang w:val="en-US"/>
              </w:rPr>
              <w:t>Vũ Văn Bính</w:t>
            </w:r>
          </w:p>
        </w:tc>
      </w:tr>
    </w:tbl>
    <w:p w14:paraId="4B9BFA77" w14:textId="77777777" w:rsidR="00AE15AB" w:rsidRDefault="00AE15AB" w:rsidP="00826143">
      <w:pPr>
        <w:spacing w:before="60" w:after="60" w:line="240" w:lineRule="auto"/>
        <w:jc w:val="both"/>
      </w:pPr>
    </w:p>
    <w:p w14:paraId="62AB1674" w14:textId="77777777" w:rsidR="00ED6DC5" w:rsidRDefault="00ED6DC5" w:rsidP="005E28AB">
      <w:pPr>
        <w:sectPr w:rsidR="00ED6DC5" w:rsidSect="001D20AF">
          <w:headerReference w:type="default" r:id="rId8"/>
          <w:type w:val="continuous"/>
          <w:pgSz w:w="11906" w:h="16838"/>
          <w:pgMar w:top="1134" w:right="1134" w:bottom="1134" w:left="1701" w:header="709" w:footer="709" w:gutter="0"/>
          <w:cols w:space="708"/>
          <w:titlePg/>
          <w:docGrid w:linePitch="381"/>
        </w:sectPr>
      </w:pPr>
    </w:p>
    <w:tbl>
      <w:tblPr>
        <w:tblW w:w="14576" w:type="dxa"/>
        <w:jc w:val="center"/>
        <w:tblLayout w:type="fixed"/>
        <w:tblLook w:val="04A0" w:firstRow="1" w:lastRow="0" w:firstColumn="1" w:lastColumn="0" w:noHBand="0" w:noVBand="1"/>
      </w:tblPr>
      <w:tblGrid>
        <w:gridCol w:w="1088"/>
        <w:gridCol w:w="2314"/>
        <w:gridCol w:w="1701"/>
        <w:gridCol w:w="1701"/>
        <w:gridCol w:w="1418"/>
        <w:gridCol w:w="1843"/>
        <w:gridCol w:w="1417"/>
        <w:gridCol w:w="1701"/>
        <w:gridCol w:w="236"/>
        <w:gridCol w:w="1132"/>
        <w:gridCol w:w="25"/>
      </w:tblGrid>
      <w:tr w:rsidR="00ED6DC5" w:rsidRPr="00B27974" w14:paraId="10DB2829" w14:textId="77777777" w:rsidTr="00C34484">
        <w:trPr>
          <w:trHeight w:val="1739"/>
          <w:jc w:val="center"/>
        </w:trPr>
        <w:tc>
          <w:tcPr>
            <w:tcW w:w="14576" w:type="dxa"/>
            <w:gridSpan w:val="11"/>
            <w:tcBorders>
              <w:top w:val="nil"/>
              <w:left w:val="nil"/>
              <w:bottom w:val="nil"/>
              <w:right w:val="nil"/>
            </w:tcBorders>
            <w:shd w:val="clear" w:color="auto" w:fill="auto"/>
            <w:vAlign w:val="center"/>
            <w:hideMark/>
          </w:tcPr>
          <w:p w14:paraId="4D1BBB09" w14:textId="77777777" w:rsidR="00ED6DC5" w:rsidRPr="008D34FE" w:rsidRDefault="00ED6DC5" w:rsidP="00ED6DC5">
            <w:pPr>
              <w:jc w:val="center"/>
              <w:rPr>
                <w:b/>
                <w:bCs/>
                <w:szCs w:val="28"/>
                <w:lang w:val="en-US"/>
              </w:rPr>
            </w:pPr>
            <w:r w:rsidRPr="008D34FE">
              <w:rPr>
                <w:b/>
                <w:bCs/>
                <w:szCs w:val="28"/>
                <w:lang w:val="en-US"/>
              </w:rPr>
              <w:lastRenderedPageBreak/>
              <w:t>PHỤ LỤC</w:t>
            </w:r>
          </w:p>
          <w:p w14:paraId="4D13EF96" w14:textId="025334C2" w:rsidR="00ED6DC5" w:rsidRPr="00B27974" w:rsidRDefault="00ED6DC5" w:rsidP="00ED6DC5">
            <w:pPr>
              <w:jc w:val="center"/>
              <w:rPr>
                <w:b/>
                <w:bCs/>
                <w:color w:val="000000"/>
                <w:szCs w:val="28"/>
              </w:rPr>
            </w:pPr>
            <w:r w:rsidRPr="008D34FE">
              <w:rPr>
                <w:color w:val="000000"/>
                <w:szCs w:val="28"/>
              </w:rPr>
              <w:t xml:space="preserve">BẢNG THỐNG KÊ </w:t>
            </w:r>
            <w:r w:rsidRPr="008D34FE">
              <w:rPr>
                <w:color w:val="000000"/>
                <w:szCs w:val="28"/>
              </w:rPr>
              <w:br/>
              <w:t>THÀNH LẬP TỔ CÔNG NGHỆ SỐ CỘNG ĐỒNG CẤP XÃ, THÔN</w:t>
            </w:r>
          </w:p>
        </w:tc>
      </w:tr>
      <w:tr w:rsidR="00ED6DC5" w:rsidRPr="00B27974" w14:paraId="2A5574A8" w14:textId="77777777" w:rsidTr="00C34484">
        <w:trPr>
          <w:gridAfter w:val="1"/>
          <w:wAfter w:w="25" w:type="dxa"/>
          <w:trHeight w:val="1154"/>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05821" w14:textId="77777777" w:rsidR="00ED6DC5" w:rsidRPr="00B27974" w:rsidRDefault="00ED6DC5" w:rsidP="00980587">
            <w:pPr>
              <w:jc w:val="center"/>
              <w:rPr>
                <w:b/>
                <w:bCs/>
                <w:color w:val="000000"/>
                <w:szCs w:val="28"/>
              </w:rPr>
            </w:pPr>
            <w:r w:rsidRPr="00B27974">
              <w:rPr>
                <w:b/>
                <w:bCs/>
                <w:color w:val="000000"/>
                <w:szCs w:val="28"/>
              </w:rPr>
              <w:t>STT</w:t>
            </w:r>
          </w:p>
        </w:tc>
        <w:tc>
          <w:tcPr>
            <w:tcW w:w="2314" w:type="dxa"/>
            <w:tcBorders>
              <w:top w:val="single" w:sz="4" w:space="0" w:color="auto"/>
              <w:left w:val="nil"/>
              <w:bottom w:val="single" w:sz="4" w:space="0" w:color="auto"/>
              <w:right w:val="single" w:sz="4" w:space="0" w:color="auto"/>
            </w:tcBorders>
            <w:shd w:val="clear" w:color="auto" w:fill="auto"/>
            <w:vAlign w:val="center"/>
            <w:hideMark/>
          </w:tcPr>
          <w:p w14:paraId="1C61BC69" w14:textId="77777777" w:rsidR="00ED6DC5" w:rsidRPr="00B27974" w:rsidRDefault="00ED6DC5" w:rsidP="00980587">
            <w:pPr>
              <w:rPr>
                <w:b/>
                <w:bCs/>
                <w:color w:val="000000"/>
                <w:szCs w:val="28"/>
              </w:rPr>
            </w:pPr>
            <w:r w:rsidRPr="00B27974">
              <w:rPr>
                <w:b/>
                <w:bCs/>
                <w:color w:val="000000"/>
                <w:szCs w:val="28"/>
              </w:rPr>
              <w:t>Tên đơn vị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C85DA7D" w14:textId="77777777" w:rsidR="00ED6DC5" w:rsidRPr="00B27974" w:rsidRDefault="00ED6DC5" w:rsidP="00980587">
            <w:pPr>
              <w:jc w:val="center"/>
              <w:rPr>
                <w:b/>
                <w:bCs/>
                <w:color w:val="000000"/>
                <w:szCs w:val="28"/>
              </w:rPr>
            </w:pPr>
            <w:r w:rsidRPr="00B27974">
              <w:rPr>
                <w:b/>
                <w:bCs/>
                <w:color w:val="000000"/>
                <w:szCs w:val="28"/>
              </w:rPr>
              <w:t>Tổ cấp xã</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61BDF26" w14:textId="77777777" w:rsidR="00ED6DC5" w:rsidRPr="00B27974" w:rsidRDefault="00ED6DC5" w:rsidP="00980587">
            <w:pPr>
              <w:jc w:val="center"/>
              <w:rPr>
                <w:b/>
                <w:bCs/>
                <w:color w:val="000000"/>
                <w:szCs w:val="28"/>
              </w:rPr>
            </w:pPr>
            <w:r w:rsidRPr="00B27974">
              <w:rPr>
                <w:b/>
                <w:bCs/>
                <w:color w:val="000000"/>
                <w:szCs w:val="28"/>
              </w:rPr>
              <w:t>Tổng ĐV cấp thôn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64CAAD1" w14:textId="77777777" w:rsidR="00ED6DC5" w:rsidRPr="00B27974" w:rsidRDefault="00ED6DC5" w:rsidP="00980587">
            <w:pPr>
              <w:jc w:val="center"/>
              <w:rPr>
                <w:b/>
                <w:bCs/>
                <w:color w:val="000000"/>
                <w:szCs w:val="28"/>
              </w:rPr>
            </w:pPr>
            <w:r w:rsidRPr="00B27974">
              <w:rPr>
                <w:b/>
                <w:bCs/>
                <w:color w:val="000000"/>
                <w:szCs w:val="28"/>
              </w:rPr>
              <w:t>Tổ cấp thôn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641F0FC" w14:textId="77777777" w:rsidR="00ED6DC5" w:rsidRPr="00B27974" w:rsidRDefault="00ED6DC5" w:rsidP="00980587">
            <w:pPr>
              <w:jc w:val="center"/>
              <w:rPr>
                <w:b/>
                <w:bCs/>
                <w:color w:val="000000"/>
                <w:szCs w:val="28"/>
              </w:rPr>
            </w:pPr>
            <w:r w:rsidRPr="00B27974">
              <w:rPr>
                <w:b/>
                <w:bCs/>
                <w:color w:val="000000"/>
                <w:szCs w:val="28"/>
              </w:rPr>
              <w:t>Số thành viên cấp thôn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C6E451" w14:textId="77777777" w:rsidR="00ED6DC5" w:rsidRPr="00B27974" w:rsidRDefault="00ED6DC5" w:rsidP="00980587">
            <w:pPr>
              <w:jc w:val="center"/>
              <w:rPr>
                <w:b/>
                <w:bCs/>
                <w:color w:val="000000"/>
                <w:szCs w:val="28"/>
              </w:rPr>
            </w:pPr>
            <w:r w:rsidRPr="00B27974">
              <w:rPr>
                <w:b/>
                <w:bCs/>
                <w:color w:val="000000"/>
                <w:szCs w:val="28"/>
              </w:rPr>
              <w:t>Tỷ lệ cấp thôn</w:t>
            </w:r>
          </w:p>
        </w:tc>
        <w:tc>
          <w:tcPr>
            <w:tcW w:w="1701" w:type="dxa"/>
            <w:tcBorders>
              <w:top w:val="single" w:sz="4" w:space="0" w:color="auto"/>
              <w:left w:val="nil"/>
              <w:bottom w:val="single" w:sz="4" w:space="0" w:color="auto"/>
              <w:right w:val="single" w:sz="4" w:space="0" w:color="auto"/>
            </w:tcBorders>
            <w:shd w:val="clear" w:color="auto" w:fill="auto"/>
            <w:vAlign w:val="center"/>
          </w:tcPr>
          <w:p w14:paraId="01A09876" w14:textId="5B4186AD" w:rsidR="00ED6DC5" w:rsidRPr="00ED6DC5" w:rsidRDefault="00ED6DC5" w:rsidP="00ED6DC5">
            <w:pPr>
              <w:jc w:val="center"/>
              <w:rPr>
                <w:b/>
                <w:bCs/>
                <w:color w:val="000000"/>
                <w:szCs w:val="28"/>
                <w:lang w:val="en-US"/>
              </w:rPr>
            </w:pPr>
            <w:r>
              <w:rPr>
                <w:b/>
                <w:bCs/>
                <w:color w:val="000000"/>
                <w:szCs w:val="28"/>
                <w:lang w:val="en-US"/>
              </w:rPr>
              <w:t>BCĐ cấp xã</w:t>
            </w:r>
          </w:p>
        </w:tc>
        <w:tc>
          <w:tcPr>
            <w:tcW w:w="236" w:type="dxa"/>
            <w:tcBorders>
              <w:top w:val="nil"/>
              <w:left w:val="nil"/>
              <w:bottom w:val="nil"/>
              <w:right w:val="nil"/>
            </w:tcBorders>
            <w:shd w:val="clear" w:color="auto" w:fill="auto"/>
            <w:noWrap/>
            <w:vAlign w:val="bottom"/>
            <w:hideMark/>
          </w:tcPr>
          <w:p w14:paraId="7B31B90F" w14:textId="5F274C22" w:rsidR="00ED6DC5" w:rsidRPr="00B27974" w:rsidRDefault="00ED6DC5" w:rsidP="00980587">
            <w:pPr>
              <w:jc w:val="center"/>
              <w:rPr>
                <w:b/>
                <w:bCs/>
                <w:color w:val="000000"/>
                <w:szCs w:val="28"/>
              </w:rPr>
            </w:pPr>
          </w:p>
        </w:tc>
        <w:tc>
          <w:tcPr>
            <w:tcW w:w="1132" w:type="dxa"/>
            <w:tcBorders>
              <w:top w:val="nil"/>
              <w:left w:val="nil"/>
              <w:bottom w:val="nil"/>
              <w:right w:val="nil"/>
            </w:tcBorders>
            <w:shd w:val="clear" w:color="auto" w:fill="auto"/>
            <w:noWrap/>
            <w:vAlign w:val="bottom"/>
            <w:hideMark/>
          </w:tcPr>
          <w:p w14:paraId="3D957926" w14:textId="77777777" w:rsidR="00ED6DC5" w:rsidRPr="00B27974" w:rsidRDefault="00ED6DC5" w:rsidP="00980587"/>
        </w:tc>
      </w:tr>
      <w:tr w:rsidR="00ED6DC5" w:rsidRPr="00B27974" w14:paraId="3AFE5CBC" w14:textId="77777777" w:rsidTr="00C34484">
        <w:trPr>
          <w:gridAfter w:val="1"/>
          <w:wAfter w:w="25" w:type="dxa"/>
          <w:trHeight w:val="384"/>
          <w:jc w:val="center"/>
        </w:trPr>
        <w:tc>
          <w:tcPr>
            <w:tcW w:w="1088" w:type="dxa"/>
            <w:tcBorders>
              <w:top w:val="nil"/>
              <w:left w:val="single" w:sz="4" w:space="0" w:color="auto"/>
              <w:bottom w:val="single" w:sz="4" w:space="0" w:color="auto"/>
              <w:right w:val="single" w:sz="4" w:space="0" w:color="auto"/>
            </w:tcBorders>
            <w:shd w:val="clear" w:color="000000" w:fill="BF8F00"/>
            <w:noWrap/>
            <w:vAlign w:val="bottom"/>
            <w:hideMark/>
          </w:tcPr>
          <w:p w14:paraId="2B69204F" w14:textId="77777777" w:rsidR="00ED6DC5" w:rsidRPr="00B27974" w:rsidRDefault="00ED6DC5" w:rsidP="00980587">
            <w:pPr>
              <w:jc w:val="center"/>
              <w:rPr>
                <w:b/>
                <w:bCs/>
                <w:color w:val="000000"/>
                <w:szCs w:val="28"/>
              </w:rPr>
            </w:pPr>
            <w:r w:rsidRPr="00B27974">
              <w:rPr>
                <w:b/>
                <w:bCs/>
                <w:color w:val="000000"/>
                <w:szCs w:val="28"/>
              </w:rPr>
              <w:t>I</w:t>
            </w:r>
          </w:p>
        </w:tc>
        <w:tc>
          <w:tcPr>
            <w:tcW w:w="2314" w:type="dxa"/>
            <w:tcBorders>
              <w:top w:val="nil"/>
              <w:left w:val="nil"/>
              <w:bottom w:val="single" w:sz="4" w:space="0" w:color="auto"/>
              <w:right w:val="single" w:sz="4" w:space="0" w:color="auto"/>
            </w:tcBorders>
            <w:shd w:val="clear" w:color="000000" w:fill="BF8F00"/>
            <w:noWrap/>
            <w:vAlign w:val="bottom"/>
            <w:hideMark/>
          </w:tcPr>
          <w:p w14:paraId="7B0930EA" w14:textId="77777777" w:rsidR="00ED6DC5" w:rsidRPr="00B27974" w:rsidRDefault="00ED6DC5" w:rsidP="00980587">
            <w:pPr>
              <w:rPr>
                <w:b/>
                <w:bCs/>
                <w:color w:val="000000"/>
                <w:szCs w:val="28"/>
              </w:rPr>
            </w:pPr>
            <w:r w:rsidRPr="00B27974">
              <w:rPr>
                <w:b/>
                <w:bCs/>
                <w:color w:val="000000"/>
                <w:szCs w:val="28"/>
              </w:rPr>
              <w:t xml:space="preserve">Huyện </w:t>
            </w:r>
            <w:r>
              <w:rPr>
                <w:b/>
                <w:bCs/>
                <w:color w:val="000000"/>
                <w:szCs w:val="28"/>
              </w:rPr>
              <w:t>Cư Jút</w:t>
            </w:r>
          </w:p>
        </w:tc>
        <w:tc>
          <w:tcPr>
            <w:tcW w:w="1701" w:type="dxa"/>
            <w:tcBorders>
              <w:top w:val="nil"/>
              <w:left w:val="nil"/>
              <w:bottom w:val="single" w:sz="4" w:space="0" w:color="auto"/>
              <w:right w:val="single" w:sz="4" w:space="0" w:color="auto"/>
            </w:tcBorders>
            <w:shd w:val="clear" w:color="000000" w:fill="BF8F00"/>
            <w:noWrap/>
            <w:vAlign w:val="bottom"/>
            <w:hideMark/>
          </w:tcPr>
          <w:p w14:paraId="2AA68662" w14:textId="77777777" w:rsidR="00ED6DC5" w:rsidRPr="00B27974" w:rsidRDefault="00ED6DC5" w:rsidP="00980587">
            <w:pPr>
              <w:jc w:val="center"/>
              <w:rPr>
                <w:b/>
                <w:bCs/>
                <w:color w:val="000000"/>
                <w:szCs w:val="28"/>
              </w:rPr>
            </w:pPr>
            <w:r>
              <w:rPr>
                <w:b/>
                <w:bCs/>
                <w:color w:val="000000"/>
                <w:szCs w:val="28"/>
              </w:rPr>
              <w:t>08</w:t>
            </w:r>
          </w:p>
        </w:tc>
        <w:tc>
          <w:tcPr>
            <w:tcW w:w="1701" w:type="dxa"/>
            <w:tcBorders>
              <w:top w:val="nil"/>
              <w:left w:val="nil"/>
              <w:bottom w:val="single" w:sz="4" w:space="0" w:color="auto"/>
              <w:right w:val="single" w:sz="4" w:space="0" w:color="auto"/>
            </w:tcBorders>
            <w:shd w:val="clear" w:color="000000" w:fill="BF8F00"/>
            <w:noWrap/>
            <w:vAlign w:val="bottom"/>
            <w:hideMark/>
          </w:tcPr>
          <w:p w14:paraId="517E1D5D" w14:textId="77777777" w:rsidR="00ED6DC5" w:rsidRPr="00D64A23" w:rsidRDefault="00ED6DC5" w:rsidP="00980587">
            <w:pPr>
              <w:jc w:val="center"/>
              <w:rPr>
                <w:b/>
                <w:color w:val="000000"/>
                <w:szCs w:val="28"/>
              </w:rPr>
            </w:pPr>
            <w:r w:rsidRPr="00D64A23">
              <w:rPr>
                <w:b/>
                <w:color w:val="000000"/>
                <w:szCs w:val="28"/>
              </w:rPr>
              <w:t>124</w:t>
            </w:r>
          </w:p>
        </w:tc>
        <w:tc>
          <w:tcPr>
            <w:tcW w:w="1418" w:type="dxa"/>
            <w:tcBorders>
              <w:top w:val="nil"/>
              <w:left w:val="nil"/>
              <w:bottom w:val="single" w:sz="4" w:space="0" w:color="auto"/>
              <w:right w:val="single" w:sz="4" w:space="0" w:color="auto"/>
            </w:tcBorders>
            <w:shd w:val="clear" w:color="000000" w:fill="BF8F00"/>
            <w:noWrap/>
            <w:vAlign w:val="bottom"/>
            <w:hideMark/>
          </w:tcPr>
          <w:p w14:paraId="6E3968BA" w14:textId="77777777" w:rsidR="00ED6DC5" w:rsidRPr="00D64A23" w:rsidRDefault="00ED6DC5" w:rsidP="00980587">
            <w:pPr>
              <w:jc w:val="center"/>
              <w:rPr>
                <w:b/>
                <w:bCs/>
                <w:color w:val="000000"/>
                <w:szCs w:val="28"/>
              </w:rPr>
            </w:pPr>
            <w:r w:rsidRPr="00D64A23">
              <w:rPr>
                <w:b/>
                <w:bCs/>
                <w:color w:val="000000"/>
                <w:szCs w:val="28"/>
              </w:rPr>
              <w:t>124</w:t>
            </w:r>
          </w:p>
        </w:tc>
        <w:tc>
          <w:tcPr>
            <w:tcW w:w="1843" w:type="dxa"/>
            <w:tcBorders>
              <w:top w:val="nil"/>
              <w:left w:val="nil"/>
              <w:bottom w:val="single" w:sz="4" w:space="0" w:color="auto"/>
              <w:right w:val="single" w:sz="4" w:space="0" w:color="auto"/>
            </w:tcBorders>
            <w:shd w:val="clear" w:color="000000" w:fill="BF8F00"/>
            <w:noWrap/>
            <w:vAlign w:val="bottom"/>
            <w:hideMark/>
          </w:tcPr>
          <w:p w14:paraId="2B738FA6" w14:textId="77777777" w:rsidR="00ED6DC5" w:rsidRPr="00D64A23" w:rsidRDefault="00ED6DC5" w:rsidP="00980587">
            <w:pPr>
              <w:jc w:val="center"/>
              <w:rPr>
                <w:b/>
                <w:color w:val="000000"/>
                <w:szCs w:val="28"/>
              </w:rPr>
            </w:pPr>
            <w:r w:rsidRPr="00D64A23">
              <w:rPr>
                <w:b/>
                <w:color w:val="000000"/>
                <w:szCs w:val="28"/>
              </w:rPr>
              <w:t>678 </w:t>
            </w:r>
          </w:p>
        </w:tc>
        <w:tc>
          <w:tcPr>
            <w:tcW w:w="1417" w:type="dxa"/>
            <w:tcBorders>
              <w:top w:val="nil"/>
              <w:left w:val="nil"/>
              <w:bottom w:val="single" w:sz="4" w:space="0" w:color="auto"/>
              <w:right w:val="single" w:sz="4" w:space="0" w:color="auto"/>
            </w:tcBorders>
            <w:shd w:val="clear" w:color="000000" w:fill="BF8F00"/>
            <w:noWrap/>
            <w:vAlign w:val="bottom"/>
            <w:hideMark/>
          </w:tcPr>
          <w:p w14:paraId="0B5A9253" w14:textId="77777777" w:rsidR="00ED6DC5" w:rsidRPr="00B27974" w:rsidRDefault="00ED6DC5" w:rsidP="00980587">
            <w:pPr>
              <w:rPr>
                <w:color w:val="000000"/>
                <w:sz w:val="22"/>
              </w:rPr>
            </w:pPr>
            <w:r w:rsidRPr="00B27974">
              <w:rPr>
                <w:color w:val="000000"/>
                <w:sz w:val="22"/>
              </w:rPr>
              <w:t> </w:t>
            </w:r>
          </w:p>
        </w:tc>
        <w:tc>
          <w:tcPr>
            <w:tcW w:w="1701" w:type="dxa"/>
            <w:tcBorders>
              <w:top w:val="nil"/>
              <w:left w:val="nil"/>
              <w:bottom w:val="single" w:sz="4" w:space="0" w:color="auto"/>
              <w:right w:val="single" w:sz="4" w:space="0" w:color="auto"/>
            </w:tcBorders>
            <w:shd w:val="clear" w:color="000000" w:fill="BF8F00"/>
            <w:vAlign w:val="bottom"/>
          </w:tcPr>
          <w:p w14:paraId="4BDAA751" w14:textId="77777777" w:rsidR="00ED6DC5" w:rsidRPr="00B27974" w:rsidRDefault="00ED6DC5" w:rsidP="00ED6DC5">
            <w:pPr>
              <w:rPr>
                <w:color w:val="000000"/>
                <w:sz w:val="22"/>
              </w:rPr>
            </w:pPr>
          </w:p>
        </w:tc>
        <w:tc>
          <w:tcPr>
            <w:tcW w:w="236" w:type="dxa"/>
            <w:tcBorders>
              <w:top w:val="nil"/>
              <w:left w:val="nil"/>
              <w:bottom w:val="nil"/>
              <w:right w:val="nil"/>
            </w:tcBorders>
            <w:shd w:val="clear" w:color="auto" w:fill="auto"/>
            <w:noWrap/>
            <w:vAlign w:val="bottom"/>
            <w:hideMark/>
          </w:tcPr>
          <w:p w14:paraId="2CAC246A" w14:textId="3BABE0C5" w:rsidR="00ED6DC5" w:rsidRPr="00B27974" w:rsidRDefault="00ED6DC5" w:rsidP="00980587">
            <w:pPr>
              <w:rPr>
                <w:color w:val="000000"/>
                <w:sz w:val="22"/>
              </w:rPr>
            </w:pPr>
          </w:p>
        </w:tc>
        <w:tc>
          <w:tcPr>
            <w:tcW w:w="1132" w:type="dxa"/>
            <w:tcBorders>
              <w:top w:val="nil"/>
              <w:left w:val="nil"/>
              <w:bottom w:val="nil"/>
              <w:right w:val="nil"/>
            </w:tcBorders>
            <w:shd w:val="clear" w:color="auto" w:fill="auto"/>
            <w:noWrap/>
            <w:vAlign w:val="bottom"/>
            <w:hideMark/>
          </w:tcPr>
          <w:p w14:paraId="62FDBB11" w14:textId="77777777" w:rsidR="00ED6DC5" w:rsidRPr="00B27974" w:rsidRDefault="00ED6DC5" w:rsidP="00980587"/>
        </w:tc>
      </w:tr>
      <w:tr w:rsidR="00ED6DC5" w:rsidRPr="00B27974" w14:paraId="03F62F27" w14:textId="77777777" w:rsidTr="00C34484">
        <w:trPr>
          <w:gridAfter w:val="1"/>
          <w:wAfter w:w="25" w:type="dxa"/>
          <w:trHeight w:val="384"/>
          <w:jc w:val="center"/>
        </w:trPr>
        <w:tc>
          <w:tcPr>
            <w:tcW w:w="1088" w:type="dxa"/>
            <w:tcBorders>
              <w:top w:val="nil"/>
              <w:left w:val="single" w:sz="4" w:space="0" w:color="auto"/>
              <w:bottom w:val="single" w:sz="4" w:space="0" w:color="auto"/>
              <w:right w:val="single" w:sz="4" w:space="0" w:color="auto"/>
            </w:tcBorders>
            <w:shd w:val="clear" w:color="auto" w:fill="auto"/>
            <w:noWrap/>
            <w:vAlign w:val="bottom"/>
            <w:hideMark/>
          </w:tcPr>
          <w:p w14:paraId="4B385ECE" w14:textId="77777777" w:rsidR="00ED6DC5" w:rsidRPr="00B27974" w:rsidRDefault="00ED6DC5" w:rsidP="00980587">
            <w:pPr>
              <w:jc w:val="center"/>
              <w:rPr>
                <w:color w:val="000000"/>
                <w:szCs w:val="28"/>
              </w:rPr>
            </w:pPr>
            <w:r w:rsidRPr="00B27974">
              <w:rPr>
                <w:color w:val="000000"/>
                <w:szCs w:val="28"/>
              </w:rPr>
              <w:t>1</w:t>
            </w:r>
          </w:p>
        </w:tc>
        <w:tc>
          <w:tcPr>
            <w:tcW w:w="2314" w:type="dxa"/>
            <w:tcBorders>
              <w:top w:val="nil"/>
              <w:left w:val="nil"/>
              <w:bottom w:val="single" w:sz="4" w:space="0" w:color="auto"/>
              <w:right w:val="single" w:sz="4" w:space="0" w:color="auto"/>
            </w:tcBorders>
            <w:shd w:val="clear" w:color="auto" w:fill="auto"/>
            <w:noWrap/>
            <w:vAlign w:val="bottom"/>
            <w:hideMark/>
          </w:tcPr>
          <w:p w14:paraId="4C99DBC1" w14:textId="77777777" w:rsidR="00ED6DC5" w:rsidRPr="00B27974" w:rsidRDefault="00ED6DC5" w:rsidP="00980587">
            <w:pPr>
              <w:rPr>
                <w:color w:val="000000"/>
                <w:szCs w:val="28"/>
              </w:rPr>
            </w:pPr>
            <w:r w:rsidRPr="00B27974">
              <w:rPr>
                <w:color w:val="000000"/>
                <w:szCs w:val="28"/>
              </w:rPr>
              <w:t>Xã Cư Knia</w:t>
            </w:r>
          </w:p>
        </w:tc>
        <w:tc>
          <w:tcPr>
            <w:tcW w:w="1701" w:type="dxa"/>
            <w:tcBorders>
              <w:top w:val="nil"/>
              <w:left w:val="nil"/>
              <w:bottom w:val="single" w:sz="4" w:space="0" w:color="auto"/>
              <w:right w:val="single" w:sz="4" w:space="0" w:color="auto"/>
            </w:tcBorders>
            <w:shd w:val="clear" w:color="auto" w:fill="auto"/>
            <w:noWrap/>
            <w:vAlign w:val="bottom"/>
            <w:hideMark/>
          </w:tcPr>
          <w:p w14:paraId="45904990" w14:textId="77777777" w:rsidR="00ED6DC5" w:rsidRPr="00B27974" w:rsidRDefault="00ED6DC5" w:rsidP="00980587">
            <w:pPr>
              <w:jc w:val="center"/>
              <w:rPr>
                <w:color w:val="000000"/>
                <w:szCs w:val="28"/>
              </w:rPr>
            </w:pPr>
            <w:r>
              <w:rPr>
                <w:color w:val="000000"/>
                <w:szCs w:val="28"/>
              </w:rPr>
              <w:t>01</w:t>
            </w:r>
          </w:p>
        </w:tc>
        <w:tc>
          <w:tcPr>
            <w:tcW w:w="1701" w:type="dxa"/>
            <w:tcBorders>
              <w:top w:val="nil"/>
              <w:left w:val="nil"/>
              <w:bottom w:val="single" w:sz="4" w:space="0" w:color="auto"/>
              <w:right w:val="single" w:sz="4" w:space="0" w:color="auto"/>
            </w:tcBorders>
            <w:shd w:val="clear" w:color="auto" w:fill="auto"/>
            <w:noWrap/>
            <w:vAlign w:val="bottom"/>
            <w:hideMark/>
          </w:tcPr>
          <w:p w14:paraId="4B62F9F8" w14:textId="77777777" w:rsidR="00ED6DC5" w:rsidRPr="00B27974" w:rsidRDefault="00ED6DC5" w:rsidP="00980587">
            <w:pPr>
              <w:jc w:val="center"/>
              <w:rPr>
                <w:color w:val="000000"/>
                <w:szCs w:val="28"/>
              </w:rPr>
            </w:pPr>
            <w:r w:rsidRPr="00B27974">
              <w:rPr>
                <w:color w:val="000000"/>
                <w:szCs w:val="28"/>
              </w:rPr>
              <w:t>12</w:t>
            </w:r>
          </w:p>
        </w:tc>
        <w:tc>
          <w:tcPr>
            <w:tcW w:w="1418" w:type="dxa"/>
            <w:tcBorders>
              <w:top w:val="nil"/>
              <w:left w:val="nil"/>
              <w:bottom w:val="single" w:sz="4" w:space="0" w:color="auto"/>
              <w:right w:val="single" w:sz="4" w:space="0" w:color="auto"/>
            </w:tcBorders>
            <w:shd w:val="clear" w:color="auto" w:fill="auto"/>
            <w:noWrap/>
            <w:vAlign w:val="bottom"/>
            <w:hideMark/>
          </w:tcPr>
          <w:p w14:paraId="2F1C8513" w14:textId="77777777" w:rsidR="00ED6DC5" w:rsidRPr="00B27974" w:rsidRDefault="00ED6DC5" w:rsidP="00980587">
            <w:pPr>
              <w:jc w:val="center"/>
              <w:rPr>
                <w:color w:val="000000"/>
                <w:szCs w:val="28"/>
              </w:rPr>
            </w:pPr>
            <w:r>
              <w:rPr>
                <w:color w:val="000000"/>
                <w:szCs w:val="28"/>
              </w:rPr>
              <w:t>12</w:t>
            </w:r>
          </w:p>
        </w:tc>
        <w:tc>
          <w:tcPr>
            <w:tcW w:w="1843" w:type="dxa"/>
            <w:tcBorders>
              <w:top w:val="nil"/>
              <w:left w:val="nil"/>
              <w:bottom w:val="single" w:sz="4" w:space="0" w:color="auto"/>
              <w:right w:val="single" w:sz="4" w:space="0" w:color="auto"/>
            </w:tcBorders>
            <w:shd w:val="clear" w:color="auto" w:fill="auto"/>
            <w:noWrap/>
            <w:vAlign w:val="bottom"/>
            <w:hideMark/>
          </w:tcPr>
          <w:p w14:paraId="7429E58B" w14:textId="77777777" w:rsidR="00ED6DC5" w:rsidRPr="00B27974" w:rsidRDefault="00ED6DC5" w:rsidP="00980587">
            <w:pPr>
              <w:jc w:val="center"/>
              <w:rPr>
                <w:color w:val="000000"/>
                <w:szCs w:val="28"/>
              </w:rPr>
            </w:pPr>
            <w:r>
              <w:rPr>
                <w:color w:val="000000"/>
                <w:szCs w:val="28"/>
              </w:rPr>
              <w:t>72</w:t>
            </w:r>
          </w:p>
        </w:tc>
        <w:tc>
          <w:tcPr>
            <w:tcW w:w="1417" w:type="dxa"/>
            <w:tcBorders>
              <w:top w:val="nil"/>
              <w:left w:val="nil"/>
              <w:bottom w:val="single" w:sz="4" w:space="0" w:color="auto"/>
              <w:right w:val="single" w:sz="4" w:space="0" w:color="auto"/>
            </w:tcBorders>
            <w:shd w:val="clear" w:color="auto" w:fill="auto"/>
            <w:noWrap/>
            <w:vAlign w:val="bottom"/>
            <w:hideMark/>
          </w:tcPr>
          <w:p w14:paraId="0657F5D1" w14:textId="77777777" w:rsidR="00ED6DC5" w:rsidRPr="00B27974" w:rsidRDefault="00ED6DC5" w:rsidP="00980587">
            <w:pPr>
              <w:jc w:val="center"/>
              <w:rPr>
                <w:color w:val="000000"/>
                <w:sz w:val="22"/>
              </w:rPr>
            </w:pPr>
            <w:r>
              <w:rPr>
                <w:color w:val="000000"/>
                <w:sz w:val="22"/>
              </w:rPr>
              <w:t>100%</w:t>
            </w:r>
          </w:p>
        </w:tc>
        <w:tc>
          <w:tcPr>
            <w:tcW w:w="1701" w:type="dxa"/>
            <w:tcBorders>
              <w:top w:val="nil"/>
              <w:left w:val="nil"/>
              <w:bottom w:val="single" w:sz="4" w:space="0" w:color="auto"/>
              <w:right w:val="single" w:sz="4" w:space="0" w:color="auto"/>
            </w:tcBorders>
            <w:shd w:val="clear" w:color="auto" w:fill="auto"/>
            <w:vAlign w:val="bottom"/>
          </w:tcPr>
          <w:p w14:paraId="69F9C64A" w14:textId="51A12547" w:rsidR="00ED6DC5" w:rsidRPr="00ED6DC5" w:rsidRDefault="00ED6DC5" w:rsidP="00ED6DC5">
            <w:pPr>
              <w:jc w:val="center"/>
              <w:rPr>
                <w:color w:val="000000"/>
                <w:sz w:val="22"/>
                <w:lang w:val="en-US"/>
              </w:rPr>
            </w:pPr>
            <w:r>
              <w:rPr>
                <w:color w:val="000000"/>
                <w:sz w:val="22"/>
                <w:lang w:val="en-US"/>
              </w:rPr>
              <w:t>Đã thành lập</w:t>
            </w:r>
          </w:p>
        </w:tc>
        <w:tc>
          <w:tcPr>
            <w:tcW w:w="236" w:type="dxa"/>
            <w:tcBorders>
              <w:top w:val="nil"/>
              <w:left w:val="nil"/>
              <w:bottom w:val="nil"/>
              <w:right w:val="nil"/>
            </w:tcBorders>
            <w:shd w:val="clear" w:color="auto" w:fill="auto"/>
            <w:noWrap/>
            <w:vAlign w:val="bottom"/>
            <w:hideMark/>
          </w:tcPr>
          <w:p w14:paraId="777E1130" w14:textId="4C62162E" w:rsidR="00ED6DC5" w:rsidRPr="00B27974" w:rsidRDefault="00ED6DC5" w:rsidP="00980587">
            <w:pPr>
              <w:jc w:val="center"/>
              <w:rPr>
                <w:color w:val="000000"/>
                <w:sz w:val="22"/>
              </w:rPr>
            </w:pPr>
          </w:p>
        </w:tc>
        <w:tc>
          <w:tcPr>
            <w:tcW w:w="1132" w:type="dxa"/>
            <w:tcBorders>
              <w:top w:val="nil"/>
              <w:left w:val="nil"/>
              <w:bottom w:val="nil"/>
              <w:right w:val="nil"/>
            </w:tcBorders>
            <w:shd w:val="clear" w:color="auto" w:fill="auto"/>
            <w:noWrap/>
            <w:vAlign w:val="bottom"/>
            <w:hideMark/>
          </w:tcPr>
          <w:p w14:paraId="3A665C78" w14:textId="77777777" w:rsidR="00ED6DC5" w:rsidRPr="00B27974" w:rsidRDefault="00ED6DC5" w:rsidP="00980587">
            <w:pPr>
              <w:jc w:val="center"/>
            </w:pPr>
          </w:p>
        </w:tc>
      </w:tr>
      <w:tr w:rsidR="00ED6DC5" w:rsidRPr="00B27974" w14:paraId="1FF9579B" w14:textId="77777777" w:rsidTr="00C34484">
        <w:trPr>
          <w:gridAfter w:val="1"/>
          <w:wAfter w:w="25" w:type="dxa"/>
          <w:trHeight w:val="384"/>
          <w:jc w:val="center"/>
        </w:trPr>
        <w:tc>
          <w:tcPr>
            <w:tcW w:w="1088" w:type="dxa"/>
            <w:tcBorders>
              <w:top w:val="nil"/>
              <w:left w:val="single" w:sz="4" w:space="0" w:color="auto"/>
              <w:bottom w:val="single" w:sz="4" w:space="0" w:color="auto"/>
              <w:right w:val="single" w:sz="4" w:space="0" w:color="auto"/>
            </w:tcBorders>
            <w:shd w:val="clear" w:color="auto" w:fill="auto"/>
            <w:noWrap/>
            <w:vAlign w:val="bottom"/>
            <w:hideMark/>
          </w:tcPr>
          <w:p w14:paraId="167BB08E" w14:textId="77777777" w:rsidR="00ED6DC5" w:rsidRPr="00B27974" w:rsidRDefault="00ED6DC5" w:rsidP="00980587">
            <w:pPr>
              <w:jc w:val="center"/>
              <w:rPr>
                <w:color w:val="000000"/>
                <w:szCs w:val="28"/>
              </w:rPr>
            </w:pPr>
            <w:r w:rsidRPr="00B27974">
              <w:rPr>
                <w:color w:val="000000"/>
                <w:szCs w:val="28"/>
              </w:rPr>
              <w:t>2</w:t>
            </w:r>
          </w:p>
        </w:tc>
        <w:tc>
          <w:tcPr>
            <w:tcW w:w="2314" w:type="dxa"/>
            <w:tcBorders>
              <w:top w:val="nil"/>
              <w:left w:val="nil"/>
              <w:bottom w:val="single" w:sz="4" w:space="0" w:color="auto"/>
              <w:right w:val="single" w:sz="4" w:space="0" w:color="auto"/>
            </w:tcBorders>
            <w:shd w:val="clear" w:color="auto" w:fill="auto"/>
            <w:noWrap/>
            <w:vAlign w:val="bottom"/>
            <w:hideMark/>
          </w:tcPr>
          <w:p w14:paraId="2230F2B5" w14:textId="77777777" w:rsidR="00ED6DC5" w:rsidRPr="00B27974" w:rsidRDefault="00ED6DC5" w:rsidP="00980587">
            <w:pPr>
              <w:rPr>
                <w:color w:val="000000"/>
                <w:szCs w:val="28"/>
              </w:rPr>
            </w:pPr>
            <w:r w:rsidRPr="00B27974">
              <w:rPr>
                <w:color w:val="000000"/>
                <w:szCs w:val="28"/>
              </w:rPr>
              <w:t>Xã Đắk Wil</w:t>
            </w:r>
          </w:p>
        </w:tc>
        <w:tc>
          <w:tcPr>
            <w:tcW w:w="1701" w:type="dxa"/>
            <w:tcBorders>
              <w:top w:val="nil"/>
              <w:left w:val="nil"/>
              <w:bottom w:val="single" w:sz="4" w:space="0" w:color="auto"/>
              <w:right w:val="single" w:sz="4" w:space="0" w:color="auto"/>
            </w:tcBorders>
            <w:shd w:val="clear" w:color="auto" w:fill="auto"/>
            <w:noWrap/>
            <w:vAlign w:val="bottom"/>
            <w:hideMark/>
          </w:tcPr>
          <w:p w14:paraId="4ADBC94B" w14:textId="77777777" w:rsidR="00ED6DC5" w:rsidRPr="00B27974" w:rsidRDefault="00ED6DC5" w:rsidP="00980587">
            <w:pPr>
              <w:jc w:val="center"/>
              <w:rPr>
                <w:color w:val="000000"/>
                <w:szCs w:val="28"/>
              </w:rPr>
            </w:pPr>
            <w:r>
              <w:rPr>
                <w:color w:val="000000"/>
                <w:szCs w:val="28"/>
              </w:rPr>
              <w:t>01</w:t>
            </w:r>
          </w:p>
        </w:tc>
        <w:tc>
          <w:tcPr>
            <w:tcW w:w="1701" w:type="dxa"/>
            <w:tcBorders>
              <w:top w:val="nil"/>
              <w:left w:val="nil"/>
              <w:bottom w:val="single" w:sz="4" w:space="0" w:color="auto"/>
              <w:right w:val="single" w:sz="4" w:space="0" w:color="auto"/>
            </w:tcBorders>
            <w:shd w:val="clear" w:color="auto" w:fill="auto"/>
            <w:noWrap/>
            <w:vAlign w:val="bottom"/>
            <w:hideMark/>
          </w:tcPr>
          <w:p w14:paraId="6CC61D48" w14:textId="77777777" w:rsidR="00ED6DC5" w:rsidRPr="00B27974" w:rsidRDefault="00ED6DC5" w:rsidP="00980587">
            <w:pPr>
              <w:jc w:val="center"/>
              <w:rPr>
                <w:color w:val="000000"/>
                <w:szCs w:val="28"/>
              </w:rPr>
            </w:pPr>
            <w:r w:rsidRPr="00B27974">
              <w:rPr>
                <w:color w:val="000000"/>
                <w:szCs w:val="28"/>
              </w:rPr>
              <w:t>15</w:t>
            </w:r>
          </w:p>
        </w:tc>
        <w:tc>
          <w:tcPr>
            <w:tcW w:w="1418" w:type="dxa"/>
            <w:tcBorders>
              <w:top w:val="nil"/>
              <w:left w:val="nil"/>
              <w:bottom w:val="single" w:sz="4" w:space="0" w:color="auto"/>
              <w:right w:val="single" w:sz="4" w:space="0" w:color="auto"/>
            </w:tcBorders>
            <w:shd w:val="clear" w:color="auto" w:fill="auto"/>
            <w:noWrap/>
            <w:vAlign w:val="bottom"/>
            <w:hideMark/>
          </w:tcPr>
          <w:p w14:paraId="075E4799" w14:textId="77777777" w:rsidR="00ED6DC5" w:rsidRPr="00B27974" w:rsidRDefault="00ED6DC5" w:rsidP="00980587">
            <w:pPr>
              <w:jc w:val="center"/>
              <w:rPr>
                <w:color w:val="000000"/>
                <w:szCs w:val="28"/>
              </w:rPr>
            </w:pPr>
            <w:r>
              <w:rPr>
                <w:color w:val="000000"/>
                <w:szCs w:val="28"/>
              </w:rPr>
              <w:t>15</w:t>
            </w:r>
          </w:p>
        </w:tc>
        <w:tc>
          <w:tcPr>
            <w:tcW w:w="1843" w:type="dxa"/>
            <w:tcBorders>
              <w:top w:val="nil"/>
              <w:left w:val="nil"/>
              <w:bottom w:val="single" w:sz="4" w:space="0" w:color="auto"/>
              <w:right w:val="single" w:sz="4" w:space="0" w:color="auto"/>
            </w:tcBorders>
            <w:shd w:val="clear" w:color="auto" w:fill="auto"/>
            <w:noWrap/>
            <w:vAlign w:val="bottom"/>
            <w:hideMark/>
          </w:tcPr>
          <w:p w14:paraId="46ED768C" w14:textId="77777777" w:rsidR="00ED6DC5" w:rsidRPr="00B27974" w:rsidRDefault="00ED6DC5" w:rsidP="00980587">
            <w:pPr>
              <w:jc w:val="center"/>
              <w:rPr>
                <w:color w:val="000000"/>
                <w:szCs w:val="28"/>
              </w:rPr>
            </w:pPr>
            <w:r>
              <w:rPr>
                <w:color w:val="000000"/>
                <w:szCs w:val="28"/>
              </w:rPr>
              <w:t>120</w:t>
            </w:r>
          </w:p>
        </w:tc>
        <w:tc>
          <w:tcPr>
            <w:tcW w:w="1417" w:type="dxa"/>
            <w:tcBorders>
              <w:top w:val="nil"/>
              <w:left w:val="nil"/>
              <w:bottom w:val="single" w:sz="4" w:space="0" w:color="auto"/>
              <w:right w:val="single" w:sz="4" w:space="0" w:color="auto"/>
            </w:tcBorders>
            <w:shd w:val="clear" w:color="auto" w:fill="auto"/>
            <w:noWrap/>
            <w:vAlign w:val="bottom"/>
            <w:hideMark/>
          </w:tcPr>
          <w:p w14:paraId="1EE9BB05" w14:textId="77777777" w:rsidR="00ED6DC5" w:rsidRPr="00B27974" w:rsidRDefault="00ED6DC5" w:rsidP="00980587">
            <w:pPr>
              <w:jc w:val="center"/>
              <w:rPr>
                <w:color w:val="000000"/>
                <w:sz w:val="22"/>
              </w:rPr>
            </w:pPr>
            <w:r>
              <w:rPr>
                <w:color w:val="000000"/>
                <w:sz w:val="22"/>
              </w:rPr>
              <w:t>100%</w:t>
            </w:r>
          </w:p>
        </w:tc>
        <w:tc>
          <w:tcPr>
            <w:tcW w:w="1701" w:type="dxa"/>
            <w:tcBorders>
              <w:top w:val="nil"/>
              <w:left w:val="nil"/>
              <w:bottom w:val="single" w:sz="4" w:space="0" w:color="auto"/>
              <w:right w:val="single" w:sz="4" w:space="0" w:color="auto"/>
            </w:tcBorders>
            <w:shd w:val="clear" w:color="auto" w:fill="auto"/>
            <w:vAlign w:val="bottom"/>
          </w:tcPr>
          <w:p w14:paraId="40339618" w14:textId="1247AA29" w:rsidR="00ED6DC5" w:rsidRPr="00B27974" w:rsidRDefault="00ED6DC5" w:rsidP="00ED6DC5">
            <w:pPr>
              <w:jc w:val="center"/>
              <w:rPr>
                <w:color w:val="000000"/>
                <w:sz w:val="22"/>
              </w:rPr>
            </w:pPr>
            <w:r>
              <w:rPr>
                <w:color w:val="000000"/>
                <w:sz w:val="22"/>
                <w:lang w:val="en-US"/>
              </w:rPr>
              <w:t>Đã thành lập</w:t>
            </w:r>
          </w:p>
        </w:tc>
        <w:tc>
          <w:tcPr>
            <w:tcW w:w="236" w:type="dxa"/>
            <w:tcBorders>
              <w:top w:val="nil"/>
              <w:left w:val="nil"/>
              <w:bottom w:val="nil"/>
              <w:right w:val="nil"/>
            </w:tcBorders>
            <w:shd w:val="clear" w:color="auto" w:fill="auto"/>
            <w:noWrap/>
            <w:vAlign w:val="bottom"/>
            <w:hideMark/>
          </w:tcPr>
          <w:p w14:paraId="07B86059" w14:textId="18CB0961" w:rsidR="00ED6DC5" w:rsidRPr="00B27974" w:rsidRDefault="00ED6DC5" w:rsidP="00980587">
            <w:pPr>
              <w:jc w:val="center"/>
              <w:rPr>
                <w:color w:val="000000"/>
                <w:sz w:val="22"/>
              </w:rPr>
            </w:pPr>
          </w:p>
        </w:tc>
        <w:tc>
          <w:tcPr>
            <w:tcW w:w="1132" w:type="dxa"/>
            <w:tcBorders>
              <w:top w:val="nil"/>
              <w:left w:val="nil"/>
              <w:bottom w:val="nil"/>
              <w:right w:val="nil"/>
            </w:tcBorders>
            <w:shd w:val="clear" w:color="auto" w:fill="auto"/>
            <w:noWrap/>
            <w:vAlign w:val="bottom"/>
            <w:hideMark/>
          </w:tcPr>
          <w:p w14:paraId="4754EC48" w14:textId="77777777" w:rsidR="00ED6DC5" w:rsidRPr="00B27974" w:rsidRDefault="00ED6DC5" w:rsidP="00980587">
            <w:pPr>
              <w:jc w:val="center"/>
            </w:pPr>
          </w:p>
        </w:tc>
      </w:tr>
      <w:tr w:rsidR="00ED6DC5" w:rsidRPr="00B27974" w14:paraId="20FAAA0D" w14:textId="77777777" w:rsidTr="00C34484">
        <w:trPr>
          <w:gridAfter w:val="1"/>
          <w:wAfter w:w="25" w:type="dxa"/>
          <w:trHeight w:val="384"/>
          <w:jc w:val="center"/>
        </w:trPr>
        <w:tc>
          <w:tcPr>
            <w:tcW w:w="1088" w:type="dxa"/>
            <w:tcBorders>
              <w:top w:val="nil"/>
              <w:left w:val="single" w:sz="4" w:space="0" w:color="auto"/>
              <w:bottom w:val="single" w:sz="4" w:space="0" w:color="auto"/>
              <w:right w:val="single" w:sz="4" w:space="0" w:color="auto"/>
            </w:tcBorders>
            <w:shd w:val="clear" w:color="auto" w:fill="auto"/>
            <w:noWrap/>
            <w:vAlign w:val="bottom"/>
            <w:hideMark/>
          </w:tcPr>
          <w:p w14:paraId="3BA299CB" w14:textId="77777777" w:rsidR="00ED6DC5" w:rsidRPr="00B27974" w:rsidRDefault="00ED6DC5" w:rsidP="00980587">
            <w:pPr>
              <w:jc w:val="center"/>
              <w:rPr>
                <w:color w:val="000000"/>
                <w:szCs w:val="28"/>
              </w:rPr>
            </w:pPr>
            <w:r w:rsidRPr="00B27974">
              <w:rPr>
                <w:color w:val="000000"/>
                <w:szCs w:val="28"/>
              </w:rPr>
              <w:t>3</w:t>
            </w:r>
          </w:p>
        </w:tc>
        <w:tc>
          <w:tcPr>
            <w:tcW w:w="2314" w:type="dxa"/>
            <w:tcBorders>
              <w:top w:val="nil"/>
              <w:left w:val="nil"/>
              <w:bottom w:val="single" w:sz="4" w:space="0" w:color="auto"/>
              <w:right w:val="single" w:sz="4" w:space="0" w:color="auto"/>
            </w:tcBorders>
            <w:shd w:val="clear" w:color="auto" w:fill="auto"/>
            <w:noWrap/>
            <w:vAlign w:val="bottom"/>
            <w:hideMark/>
          </w:tcPr>
          <w:p w14:paraId="67F2DB55" w14:textId="77777777" w:rsidR="00ED6DC5" w:rsidRPr="00B27974" w:rsidRDefault="00ED6DC5" w:rsidP="00980587">
            <w:pPr>
              <w:rPr>
                <w:color w:val="000000"/>
                <w:szCs w:val="28"/>
              </w:rPr>
            </w:pPr>
            <w:r w:rsidRPr="00B27974">
              <w:rPr>
                <w:color w:val="000000"/>
                <w:szCs w:val="28"/>
              </w:rPr>
              <w:t>Xã Tâm Thắng</w:t>
            </w:r>
          </w:p>
        </w:tc>
        <w:tc>
          <w:tcPr>
            <w:tcW w:w="1701" w:type="dxa"/>
            <w:tcBorders>
              <w:top w:val="nil"/>
              <w:left w:val="nil"/>
              <w:bottom w:val="single" w:sz="4" w:space="0" w:color="auto"/>
              <w:right w:val="single" w:sz="4" w:space="0" w:color="auto"/>
            </w:tcBorders>
            <w:shd w:val="clear" w:color="auto" w:fill="auto"/>
            <w:noWrap/>
            <w:vAlign w:val="bottom"/>
            <w:hideMark/>
          </w:tcPr>
          <w:p w14:paraId="6AD53CDE" w14:textId="77777777" w:rsidR="00ED6DC5" w:rsidRPr="00B27974" w:rsidRDefault="00ED6DC5" w:rsidP="00980587">
            <w:pPr>
              <w:jc w:val="center"/>
              <w:rPr>
                <w:color w:val="000000"/>
                <w:szCs w:val="28"/>
              </w:rPr>
            </w:pPr>
            <w:r>
              <w:rPr>
                <w:color w:val="000000"/>
                <w:szCs w:val="28"/>
              </w:rPr>
              <w:t>01</w:t>
            </w:r>
          </w:p>
        </w:tc>
        <w:tc>
          <w:tcPr>
            <w:tcW w:w="1701" w:type="dxa"/>
            <w:tcBorders>
              <w:top w:val="nil"/>
              <w:left w:val="nil"/>
              <w:bottom w:val="single" w:sz="4" w:space="0" w:color="auto"/>
              <w:right w:val="single" w:sz="4" w:space="0" w:color="auto"/>
            </w:tcBorders>
            <w:shd w:val="clear" w:color="auto" w:fill="auto"/>
            <w:noWrap/>
            <w:vAlign w:val="bottom"/>
            <w:hideMark/>
          </w:tcPr>
          <w:p w14:paraId="118D0D8F" w14:textId="77777777" w:rsidR="00ED6DC5" w:rsidRPr="00B27974" w:rsidRDefault="00ED6DC5" w:rsidP="00980587">
            <w:pPr>
              <w:jc w:val="center"/>
              <w:rPr>
                <w:color w:val="000000"/>
                <w:szCs w:val="28"/>
              </w:rPr>
            </w:pPr>
            <w:r w:rsidRPr="00B27974">
              <w:rPr>
                <w:color w:val="000000"/>
                <w:szCs w:val="28"/>
              </w:rPr>
              <w:t>19</w:t>
            </w:r>
          </w:p>
        </w:tc>
        <w:tc>
          <w:tcPr>
            <w:tcW w:w="1418" w:type="dxa"/>
            <w:tcBorders>
              <w:top w:val="nil"/>
              <w:left w:val="nil"/>
              <w:bottom w:val="single" w:sz="4" w:space="0" w:color="auto"/>
              <w:right w:val="single" w:sz="4" w:space="0" w:color="auto"/>
            </w:tcBorders>
            <w:shd w:val="clear" w:color="auto" w:fill="auto"/>
            <w:noWrap/>
            <w:vAlign w:val="bottom"/>
            <w:hideMark/>
          </w:tcPr>
          <w:p w14:paraId="6B4DD2A1" w14:textId="77777777" w:rsidR="00ED6DC5" w:rsidRPr="00B27974" w:rsidRDefault="00ED6DC5" w:rsidP="00980587">
            <w:pPr>
              <w:jc w:val="center"/>
              <w:rPr>
                <w:color w:val="000000"/>
                <w:szCs w:val="28"/>
              </w:rPr>
            </w:pPr>
            <w:r>
              <w:rPr>
                <w:color w:val="000000"/>
                <w:szCs w:val="28"/>
              </w:rPr>
              <w:t>19</w:t>
            </w:r>
          </w:p>
        </w:tc>
        <w:tc>
          <w:tcPr>
            <w:tcW w:w="1843" w:type="dxa"/>
            <w:tcBorders>
              <w:top w:val="nil"/>
              <w:left w:val="nil"/>
              <w:bottom w:val="single" w:sz="4" w:space="0" w:color="auto"/>
              <w:right w:val="single" w:sz="4" w:space="0" w:color="auto"/>
            </w:tcBorders>
            <w:shd w:val="clear" w:color="auto" w:fill="auto"/>
            <w:noWrap/>
            <w:vAlign w:val="bottom"/>
            <w:hideMark/>
          </w:tcPr>
          <w:p w14:paraId="239666B9" w14:textId="77777777" w:rsidR="00ED6DC5" w:rsidRPr="00B27974" w:rsidRDefault="00ED6DC5" w:rsidP="00980587">
            <w:pPr>
              <w:jc w:val="center"/>
              <w:rPr>
                <w:color w:val="000000"/>
                <w:szCs w:val="28"/>
              </w:rPr>
            </w:pPr>
            <w:r>
              <w:rPr>
                <w:color w:val="000000"/>
                <w:szCs w:val="28"/>
              </w:rPr>
              <w:t>57</w:t>
            </w:r>
          </w:p>
        </w:tc>
        <w:tc>
          <w:tcPr>
            <w:tcW w:w="1417" w:type="dxa"/>
            <w:tcBorders>
              <w:top w:val="nil"/>
              <w:left w:val="nil"/>
              <w:bottom w:val="single" w:sz="4" w:space="0" w:color="auto"/>
              <w:right w:val="single" w:sz="4" w:space="0" w:color="auto"/>
            </w:tcBorders>
            <w:shd w:val="clear" w:color="auto" w:fill="auto"/>
            <w:noWrap/>
            <w:vAlign w:val="bottom"/>
            <w:hideMark/>
          </w:tcPr>
          <w:p w14:paraId="5BEF80FA" w14:textId="77777777" w:rsidR="00ED6DC5" w:rsidRPr="00B27974" w:rsidRDefault="00ED6DC5" w:rsidP="00980587">
            <w:pPr>
              <w:jc w:val="center"/>
              <w:rPr>
                <w:color w:val="000000"/>
                <w:sz w:val="22"/>
              </w:rPr>
            </w:pPr>
            <w:r>
              <w:rPr>
                <w:color w:val="000000"/>
                <w:sz w:val="22"/>
              </w:rPr>
              <w:t>100%</w:t>
            </w:r>
          </w:p>
        </w:tc>
        <w:tc>
          <w:tcPr>
            <w:tcW w:w="1701" w:type="dxa"/>
            <w:tcBorders>
              <w:top w:val="nil"/>
              <w:left w:val="nil"/>
              <w:bottom w:val="single" w:sz="4" w:space="0" w:color="auto"/>
              <w:right w:val="single" w:sz="4" w:space="0" w:color="auto"/>
            </w:tcBorders>
            <w:shd w:val="clear" w:color="auto" w:fill="auto"/>
            <w:vAlign w:val="bottom"/>
          </w:tcPr>
          <w:p w14:paraId="485E8D21" w14:textId="625794F9" w:rsidR="00ED6DC5" w:rsidRPr="00B27974" w:rsidRDefault="00ED6DC5" w:rsidP="00ED6DC5">
            <w:pPr>
              <w:jc w:val="center"/>
              <w:rPr>
                <w:color w:val="000000"/>
                <w:sz w:val="22"/>
              </w:rPr>
            </w:pPr>
            <w:r>
              <w:rPr>
                <w:color w:val="000000"/>
                <w:sz w:val="22"/>
                <w:lang w:val="en-US"/>
              </w:rPr>
              <w:t>Đã thành lập</w:t>
            </w:r>
          </w:p>
        </w:tc>
        <w:tc>
          <w:tcPr>
            <w:tcW w:w="236" w:type="dxa"/>
            <w:tcBorders>
              <w:top w:val="nil"/>
              <w:left w:val="nil"/>
              <w:bottom w:val="nil"/>
              <w:right w:val="nil"/>
            </w:tcBorders>
            <w:shd w:val="clear" w:color="auto" w:fill="auto"/>
            <w:noWrap/>
            <w:vAlign w:val="bottom"/>
            <w:hideMark/>
          </w:tcPr>
          <w:p w14:paraId="0E33D263" w14:textId="2E5685FA" w:rsidR="00ED6DC5" w:rsidRPr="00B27974" w:rsidRDefault="00ED6DC5" w:rsidP="00980587">
            <w:pPr>
              <w:jc w:val="center"/>
              <w:rPr>
                <w:color w:val="000000"/>
                <w:sz w:val="22"/>
              </w:rPr>
            </w:pPr>
          </w:p>
        </w:tc>
        <w:tc>
          <w:tcPr>
            <w:tcW w:w="1132" w:type="dxa"/>
            <w:tcBorders>
              <w:top w:val="nil"/>
              <w:left w:val="nil"/>
              <w:bottom w:val="nil"/>
              <w:right w:val="nil"/>
            </w:tcBorders>
            <w:shd w:val="clear" w:color="auto" w:fill="auto"/>
            <w:noWrap/>
            <w:vAlign w:val="bottom"/>
            <w:hideMark/>
          </w:tcPr>
          <w:p w14:paraId="751AD217" w14:textId="77777777" w:rsidR="00ED6DC5" w:rsidRPr="00B27974" w:rsidRDefault="00ED6DC5" w:rsidP="00980587">
            <w:pPr>
              <w:jc w:val="center"/>
            </w:pPr>
          </w:p>
        </w:tc>
      </w:tr>
      <w:tr w:rsidR="00ED6DC5" w:rsidRPr="00B27974" w14:paraId="3AE83E21" w14:textId="77777777" w:rsidTr="00C34484">
        <w:trPr>
          <w:gridAfter w:val="1"/>
          <w:wAfter w:w="25" w:type="dxa"/>
          <w:trHeight w:val="384"/>
          <w:jc w:val="center"/>
        </w:trPr>
        <w:tc>
          <w:tcPr>
            <w:tcW w:w="1088" w:type="dxa"/>
            <w:tcBorders>
              <w:top w:val="nil"/>
              <w:left w:val="single" w:sz="4" w:space="0" w:color="auto"/>
              <w:bottom w:val="single" w:sz="4" w:space="0" w:color="auto"/>
              <w:right w:val="single" w:sz="4" w:space="0" w:color="auto"/>
            </w:tcBorders>
            <w:shd w:val="clear" w:color="auto" w:fill="auto"/>
            <w:noWrap/>
            <w:vAlign w:val="bottom"/>
            <w:hideMark/>
          </w:tcPr>
          <w:p w14:paraId="4B5A8B90" w14:textId="77777777" w:rsidR="00ED6DC5" w:rsidRPr="00B27974" w:rsidRDefault="00ED6DC5" w:rsidP="00980587">
            <w:pPr>
              <w:jc w:val="center"/>
              <w:rPr>
                <w:color w:val="000000"/>
                <w:szCs w:val="28"/>
              </w:rPr>
            </w:pPr>
            <w:r w:rsidRPr="00B27974">
              <w:rPr>
                <w:color w:val="000000"/>
                <w:szCs w:val="28"/>
              </w:rPr>
              <w:t>4</w:t>
            </w:r>
          </w:p>
        </w:tc>
        <w:tc>
          <w:tcPr>
            <w:tcW w:w="2314" w:type="dxa"/>
            <w:tcBorders>
              <w:top w:val="nil"/>
              <w:left w:val="nil"/>
              <w:bottom w:val="single" w:sz="4" w:space="0" w:color="auto"/>
              <w:right w:val="single" w:sz="4" w:space="0" w:color="auto"/>
            </w:tcBorders>
            <w:shd w:val="clear" w:color="auto" w:fill="auto"/>
            <w:noWrap/>
            <w:vAlign w:val="bottom"/>
            <w:hideMark/>
          </w:tcPr>
          <w:p w14:paraId="6BA90128" w14:textId="77777777" w:rsidR="00ED6DC5" w:rsidRPr="00B27974" w:rsidRDefault="00ED6DC5" w:rsidP="00980587">
            <w:pPr>
              <w:rPr>
                <w:color w:val="000000"/>
                <w:szCs w:val="28"/>
              </w:rPr>
            </w:pPr>
            <w:r w:rsidRPr="00B27974">
              <w:rPr>
                <w:color w:val="000000"/>
                <w:szCs w:val="28"/>
              </w:rPr>
              <w:t>Xã Trúc Sơn</w:t>
            </w:r>
          </w:p>
        </w:tc>
        <w:tc>
          <w:tcPr>
            <w:tcW w:w="1701" w:type="dxa"/>
            <w:tcBorders>
              <w:top w:val="nil"/>
              <w:left w:val="nil"/>
              <w:bottom w:val="single" w:sz="4" w:space="0" w:color="auto"/>
              <w:right w:val="single" w:sz="4" w:space="0" w:color="auto"/>
            </w:tcBorders>
            <w:shd w:val="clear" w:color="auto" w:fill="auto"/>
            <w:noWrap/>
            <w:vAlign w:val="bottom"/>
            <w:hideMark/>
          </w:tcPr>
          <w:p w14:paraId="4D9E404F" w14:textId="77777777" w:rsidR="00ED6DC5" w:rsidRPr="00B27974" w:rsidRDefault="00ED6DC5" w:rsidP="00980587">
            <w:pPr>
              <w:jc w:val="center"/>
              <w:rPr>
                <w:color w:val="000000"/>
                <w:szCs w:val="28"/>
              </w:rPr>
            </w:pPr>
            <w:r>
              <w:rPr>
                <w:color w:val="000000"/>
                <w:szCs w:val="28"/>
              </w:rPr>
              <w:t>01</w:t>
            </w:r>
          </w:p>
        </w:tc>
        <w:tc>
          <w:tcPr>
            <w:tcW w:w="1701" w:type="dxa"/>
            <w:tcBorders>
              <w:top w:val="nil"/>
              <w:left w:val="nil"/>
              <w:bottom w:val="single" w:sz="4" w:space="0" w:color="auto"/>
              <w:right w:val="single" w:sz="4" w:space="0" w:color="auto"/>
            </w:tcBorders>
            <w:shd w:val="clear" w:color="auto" w:fill="auto"/>
            <w:noWrap/>
            <w:vAlign w:val="bottom"/>
            <w:hideMark/>
          </w:tcPr>
          <w:p w14:paraId="4B15FC60" w14:textId="77777777" w:rsidR="00ED6DC5" w:rsidRPr="00B27974" w:rsidRDefault="00ED6DC5" w:rsidP="00980587">
            <w:pPr>
              <w:jc w:val="center"/>
              <w:rPr>
                <w:color w:val="000000"/>
                <w:szCs w:val="28"/>
              </w:rPr>
            </w:pPr>
            <w:r w:rsidRPr="00B27974">
              <w:rPr>
                <w:color w:val="000000"/>
                <w:szCs w:val="28"/>
              </w:rPr>
              <w:t>6</w:t>
            </w:r>
          </w:p>
        </w:tc>
        <w:tc>
          <w:tcPr>
            <w:tcW w:w="1418" w:type="dxa"/>
            <w:tcBorders>
              <w:top w:val="nil"/>
              <w:left w:val="nil"/>
              <w:bottom w:val="single" w:sz="4" w:space="0" w:color="auto"/>
              <w:right w:val="single" w:sz="4" w:space="0" w:color="auto"/>
            </w:tcBorders>
            <w:shd w:val="clear" w:color="auto" w:fill="auto"/>
            <w:noWrap/>
            <w:vAlign w:val="bottom"/>
            <w:hideMark/>
          </w:tcPr>
          <w:p w14:paraId="257FDB60" w14:textId="77777777" w:rsidR="00ED6DC5" w:rsidRPr="00B27974" w:rsidRDefault="00ED6DC5" w:rsidP="00980587">
            <w:pPr>
              <w:jc w:val="center"/>
              <w:rPr>
                <w:color w:val="000000"/>
                <w:szCs w:val="28"/>
              </w:rPr>
            </w:pPr>
            <w:r>
              <w:rPr>
                <w:color w:val="000000"/>
                <w:szCs w:val="28"/>
              </w:rPr>
              <w:t>06</w:t>
            </w:r>
          </w:p>
        </w:tc>
        <w:tc>
          <w:tcPr>
            <w:tcW w:w="1843" w:type="dxa"/>
            <w:tcBorders>
              <w:top w:val="nil"/>
              <w:left w:val="nil"/>
              <w:bottom w:val="single" w:sz="4" w:space="0" w:color="auto"/>
              <w:right w:val="single" w:sz="4" w:space="0" w:color="auto"/>
            </w:tcBorders>
            <w:shd w:val="clear" w:color="auto" w:fill="auto"/>
            <w:noWrap/>
            <w:vAlign w:val="bottom"/>
            <w:hideMark/>
          </w:tcPr>
          <w:p w14:paraId="350FA5F3" w14:textId="77777777" w:rsidR="00ED6DC5" w:rsidRPr="00B27974" w:rsidRDefault="00ED6DC5" w:rsidP="00980587">
            <w:pPr>
              <w:jc w:val="center"/>
              <w:rPr>
                <w:color w:val="000000"/>
                <w:szCs w:val="28"/>
              </w:rPr>
            </w:pPr>
            <w:r>
              <w:rPr>
                <w:color w:val="000000"/>
                <w:szCs w:val="28"/>
              </w:rPr>
              <w:t>18</w:t>
            </w:r>
          </w:p>
        </w:tc>
        <w:tc>
          <w:tcPr>
            <w:tcW w:w="1417" w:type="dxa"/>
            <w:tcBorders>
              <w:top w:val="nil"/>
              <w:left w:val="nil"/>
              <w:bottom w:val="single" w:sz="4" w:space="0" w:color="auto"/>
              <w:right w:val="single" w:sz="4" w:space="0" w:color="auto"/>
            </w:tcBorders>
            <w:shd w:val="clear" w:color="auto" w:fill="auto"/>
            <w:noWrap/>
            <w:vAlign w:val="bottom"/>
            <w:hideMark/>
          </w:tcPr>
          <w:p w14:paraId="345E3E55" w14:textId="77777777" w:rsidR="00ED6DC5" w:rsidRPr="00B27974" w:rsidRDefault="00ED6DC5" w:rsidP="00980587">
            <w:pPr>
              <w:jc w:val="center"/>
              <w:rPr>
                <w:color w:val="000000"/>
                <w:sz w:val="22"/>
              </w:rPr>
            </w:pPr>
            <w:r>
              <w:rPr>
                <w:color w:val="000000"/>
                <w:sz w:val="22"/>
              </w:rPr>
              <w:t>100%</w:t>
            </w:r>
          </w:p>
        </w:tc>
        <w:tc>
          <w:tcPr>
            <w:tcW w:w="1701" w:type="dxa"/>
            <w:tcBorders>
              <w:top w:val="nil"/>
              <w:left w:val="nil"/>
              <w:bottom w:val="single" w:sz="4" w:space="0" w:color="auto"/>
              <w:right w:val="single" w:sz="4" w:space="0" w:color="auto"/>
            </w:tcBorders>
            <w:shd w:val="clear" w:color="auto" w:fill="auto"/>
            <w:vAlign w:val="bottom"/>
          </w:tcPr>
          <w:p w14:paraId="104DC7A2" w14:textId="54FB097E" w:rsidR="00ED6DC5" w:rsidRPr="00B27974" w:rsidRDefault="00ED6DC5" w:rsidP="00ED6DC5">
            <w:pPr>
              <w:jc w:val="center"/>
              <w:rPr>
                <w:color w:val="000000"/>
                <w:sz w:val="22"/>
              </w:rPr>
            </w:pPr>
            <w:r>
              <w:rPr>
                <w:color w:val="000000"/>
                <w:sz w:val="22"/>
                <w:lang w:val="en-US"/>
              </w:rPr>
              <w:t>Đã thành lập</w:t>
            </w:r>
          </w:p>
        </w:tc>
        <w:tc>
          <w:tcPr>
            <w:tcW w:w="236" w:type="dxa"/>
            <w:tcBorders>
              <w:top w:val="nil"/>
              <w:left w:val="nil"/>
              <w:bottom w:val="nil"/>
              <w:right w:val="nil"/>
            </w:tcBorders>
            <w:shd w:val="clear" w:color="auto" w:fill="auto"/>
            <w:noWrap/>
            <w:vAlign w:val="bottom"/>
            <w:hideMark/>
          </w:tcPr>
          <w:p w14:paraId="1E8A21AA" w14:textId="166087FE" w:rsidR="00ED6DC5" w:rsidRPr="00B27974" w:rsidRDefault="00ED6DC5" w:rsidP="00980587">
            <w:pPr>
              <w:jc w:val="center"/>
              <w:rPr>
                <w:color w:val="000000"/>
                <w:sz w:val="22"/>
              </w:rPr>
            </w:pPr>
          </w:p>
        </w:tc>
        <w:tc>
          <w:tcPr>
            <w:tcW w:w="1132" w:type="dxa"/>
            <w:tcBorders>
              <w:top w:val="nil"/>
              <w:left w:val="nil"/>
              <w:bottom w:val="nil"/>
              <w:right w:val="nil"/>
            </w:tcBorders>
            <w:shd w:val="clear" w:color="auto" w:fill="auto"/>
            <w:noWrap/>
            <w:vAlign w:val="bottom"/>
            <w:hideMark/>
          </w:tcPr>
          <w:p w14:paraId="343A47FB" w14:textId="77777777" w:rsidR="00ED6DC5" w:rsidRPr="00B27974" w:rsidRDefault="00ED6DC5" w:rsidP="00980587">
            <w:pPr>
              <w:jc w:val="center"/>
            </w:pPr>
          </w:p>
        </w:tc>
      </w:tr>
      <w:tr w:rsidR="00ED6DC5" w:rsidRPr="00B27974" w14:paraId="4EC3A9FA" w14:textId="77777777" w:rsidTr="00C34484">
        <w:trPr>
          <w:gridAfter w:val="1"/>
          <w:wAfter w:w="25" w:type="dxa"/>
          <w:trHeight w:val="384"/>
          <w:jc w:val="center"/>
        </w:trPr>
        <w:tc>
          <w:tcPr>
            <w:tcW w:w="1088" w:type="dxa"/>
            <w:tcBorders>
              <w:top w:val="nil"/>
              <w:left w:val="single" w:sz="4" w:space="0" w:color="auto"/>
              <w:bottom w:val="single" w:sz="4" w:space="0" w:color="auto"/>
              <w:right w:val="single" w:sz="4" w:space="0" w:color="auto"/>
            </w:tcBorders>
            <w:shd w:val="clear" w:color="auto" w:fill="auto"/>
            <w:noWrap/>
            <w:vAlign w:val="bottom"/>
            <w:hideMark/>
          </w:tcPr>
          <w:p w14:paraId="7AA43893" w14:textId="77777777" w:rsidR="00ED6DC5" w:rsidRPr="00B27974" w:rsidRDefault="00ED6DC5" w:rsidP="00980587">
            <w:pPr>
              <w:jc w:val="center"/>
              <w:rPr>
                <w:color w:val="000000"/>
                <w:szCs w:val="28"/>
              </w:rPr>
            </w:pPr>
            <w:r w:rsidRPr="00B27974">
              <w:rPr>
                <w:color w:val="000000"/>
                <w:szCs w:val="28"/>
              </w:rPr>
              <w:t>5</w:t>
            </w:r>
          </w:p>
        </w:tc>
        <w:tc>
          <w:tcPr>
            <w:tcW w:w="2314" w:type="dxa"/>
            <w:tcBorders>
              <w:top w:val="nil"/>
              <w:left w:val="nil"/>
              <w:bottom w:val="single" w:sz="4" w:space="0" w:color="auto"/>
              <w:right w:val="single" w:sz="4" w:space="0" w:color="auto"/>
            </w:tcBorders>
            <w:shd w:val="clear" w:color="auto" w:fill="auto"/>
            <w:noWrap/>
            <w:vAlign w:val="bottom"/>
            <w:hideMark/>
          </w:tcPr>
          <w:p w14:paraId="091B4F46" w14:textId="77777777" w:rsidR="00ED6DC5" w:rsidRPr="00B27974" w:rsidRDefault="00ED6DC5" w:rsidP="00980587">
            <w:pPr>
              <w:rPr>
                <w:color w:val="000000"/>
                <w:szCs w:val="28"/>
              </w:rPr>
            </w:pPr>
            <w:r w:rsidRPr="00B27974">
              <w:rPr>
                <w:color w:val="000000"/>
                <w:szCs w:val="28"/>
              </w:rPr>
              <w:t>Xã Đắk DRông</w:t>
            </w:r>
          </w:p>
        </w:tc>
        <w:tc>
          <w:tcPr>
            <w:tcW w:w="1701" w:type="dxa"/>
            <w:tcBorders>
              <w:top w:val="nil"/>
              <w:left w:val="nil"/>
              <w:bottom w:val="single" w:sz="4" w:space="0" w:color="auto"/>
              <w:right w:val="single" w:sz="4" w:space="0" w:color="auto"/>
            </w:tcBorders>
            <w:shd w:val="clear" w:color="auto" w:fill="auto"/>
            <w:noWrap/>
            <w:vAlign w:val="bottom"/>
            <w:hideMark/>
          </w:tcPr>
          <w:p w14:paraId="77BCEB3F" w14:textId="77777777" w:rsidR="00ED6DC5" w:rsidRPr="00B27974" w:rsidRDefault="00ED6DC5" w:rsidP="00980587">
            <w:pPr>
              <w:jc w:val="center"/>
              <w:rPr>
                <w:color w:val="000000"/>
                <w:szCs w:val="28"/>
              </w:rPr>
            </w:pPr>
            <w:r>
              <w:rPr>
                <w:color w:val="000000"/>
                <w:szCs w:val="28"/>
              </w:rPr>
              <w:t>01</w:t>
            </w:r>
          </w:p>
        </w:tc>
        <w:tc>
          <w:tcPr>
            <w:tcW w:w="1701" w:type="dxa"/>
            <w:tcBorders>
              <w:top w:val="nil"/>
              <w:left w:val="nil"/>
              <w:bottom w:val="single" w:sz="4" w:space="0" w:color="auto"/>
              <w:right w:val="single" w:sz="4" w:space="0" w:color="auto"/>
            </w:tcBorders>
            <w:shd w:val="clear" w:color="auto" w:fill="auto"/>
            <w:noWrap/>
            <w:vAlign w:val="bottom"/>
            <w:hideMark/>
          </w:tcPr>
          <w:p w14:paraId="2599C048" w14:textId="77777777" w:rsidR="00ED6DC5" w:rsidRPr="00B27974" w:rsidRDefault="00ED6DC5" w:rsidP="00980587">
            <w:pPr>
              <w:jc w:val="center"/>
              <w:rPr>
                <w:color w:val="000000"/>
                <w:szCs w:val="28"/>
              </w:rPr>
            </w:pPr>
            <w:r w:rsidRPr="00B27974">
              <w:rPr>
                <w:color w:val="000000"/>
                <w:szCs w:val="28"/>
              </w:rPr>
              <w:t>19</w:t>
            </w:r>
          </w:p>
        </w:tc>
        <w:tc>
          <w:tcPr>
            <w:tcW w:w="1418" w:type="dxa"/>
            <w:tcBorders>
              <w:top w:val="nil"/>
              <w:left w:val="nil"/>
              <w:bottom w:val="single" w:sz="4" w:space="0" w:color="auto"/>
              <w:right w:val="single" w:sz="4" w:space="0" w:color="auto"/>
            </w:tcBorders>
            <w:shd w:val="clear" w:color="auto" w:fill="auto"/>
            <w:noWrap/>
            <w:vAlign w:val="bottom"/>
            <w:hideMark/>
          </w:tcPr>
          <w:p w14:paraId="16724F51" w14:textId="77777777" w:rsidR="00ED6DC5" w:rsidRPr="00B27974" w:rsidRDefault="00ED6DC5" w:rsidP="00980587">
            <w:pPr>
              <w:jc w:val="center"/>
              <w:rPr>
                <w:color w:val="000000"/>
                <w:szCs w:val="28"/>
              </w:rPr>
            </w:pPr>
            <w:r>
              <w:rPr>
                <w:color w:val="000000"/>
                <w:szCs w:val="28"/>
              </w:rPr>
              <w:t>19</w:t>
            </w:r>
          </w:p>
        </w:tc>
        <w:tc>
          <w:tcPr>
            <w:tcW w:w="1843" w:type="dxa"/>
            <w:tcBorders>
              <w:top w:val="nil"/>
              <w:left w:val="nil"/>
              <w:bottom w:val="single" w:sz="4" w:space="0" w:color="auto"/>
              <w:right w:val="single" w:sz="4" w:space="0" w:color="auto"/>
            </w:tcBorders>
            <w:shd w:val="clear" w:color="auto" w:fill="auto"/>
            <w:noWrap/>
            <w:vAlign w:val="bottom"/>
            <w:hideMark/>
          </w:tcPr>
          <w:p w14:paraId="3A59A301" w14:textId="77777777" w:rsidR="00ED6DC5" w:rsidRPr="00B27974" w:rsidRDefault="00ED6DC5" w:rsidP="00980587">
            <w:pPr>
              <w:jc w:val="center"/>
              <w:rPr>
                <w:color w:val="000000"/>
                <w:szCs w:val="28"/>
              </w:rPr>
            </w:pPr>
            <w:r>
              <w:rPr>
                <w:color w:val="000000"/>
                <w:szCs w:val="28"/>
              </w:rPr>
              <w:t>81</w:t>
            </w:r>
          </w:p>
        </w:tc>
        <w:tc>
          <w:tcPr>
            <w:tcW w:w="1417" w:type="dxa"/>
            <w:tcBorders>
              <w:top w:val="nil"/>
              <w:left w:val="nil"/>
              <w:bottom w:val="single" w:sz="4" w:space="0" w:color="auto"/>
              <w:right w:val="single" w:sz="4" w:space="0" w:color="auto"/>
            </w:tcBorders>
            <w:shd w:val="clear" w:color="auto" w:fill="auto"/>
            <w:noWrap/>
            <w:vAlign w:val="bottom"/>
            <w:hideMark/>
          </w:tcPr>
          <w:p w14:paraId="1BCF2945" w14:textId="77777777" w:rsidR="00ED6DC5" w:rsidRPr="00B27974" w:rsidRDefault="00ED6DC5" w:rsidP="00980587">
            <w:pPr>
              <w:jc w:val="center"/>
              <w:rPr>
                <w:color w:val="000000"/>
                <w:sz w:val="22"/>
              </w:rPr>
            </w:pPr>
            <w:r>
              <w:rPr>
                <w:color w:val="000000"/>
                <w:sz w:val="22"/>
              </w:rPr>
              <w:t>100%</w:t>
            </w:r>
          </w:p>
        </w:tc>
        <w:tc>
          <w:tcPr>
            <w:tcW w:w="1701" w:type="dxa"/>
            <w:tcBorders>
              <w:top w:val="nil"/>
              <w:left w:val="nil"/>
              <w:bottom w:val="single" w:sz="4" w:space="0" w:color="auto"/>
              <w:right w:val="single" w:sz="4" w:space="0" w:color="auto"/>
            </w:tcBorders>
            <w:shd w:val="clear" w:color="auto" w:fill="auto"/>
            <w:vAlign w:val="bottom"/>
          </w:tcPr>
          <w:p w14:paraId="3874EA53" w14:textId="3DA81C56" w:rsidR="00ED6DC5" w:rsidRPr="00B27974" w:rsidRDefault="00ED6DC5" w:rsidP="00ED6DC5">
            <w:pPr>
              <w:jc w:val="center"/>
              <w:rPr>
                <w:color w:val="000000"/>
                <w:sz w:val="22"/>
              </w:rPr>
            </w:pPr>
            <w:r>
              <w:rPr>
                <w:color w:val="000000"/>
                <w:sz w:val="22"/>
                <w:lang w:val="en-US"/>
              </w:rPr>
              <w:t>Đã thành lập</w:t>
            </w:r>
          </w:p>
        </w:tc>
        <w:tc>
          <w:tcPr>
            <w:tcW w:w="236" w:type="dxa"/>
            <w:tcBorders>
              <w:top w:val="nil"/>
              <w:left w:val="nil"/>
              <w:bottom w:val="nil"/>
              <w:right w:val="nil"/>
            </w:tcBorders>
            <w:shd w:val="clear" w:color="auto" w:fill="auto"/>
            <w:noWrap/>
            <w:vAlign w:val="bottom"/>
            <w:hideMark/>
          </w:tcPr>
          <w:p w14:paraId="756EEF9D" w14:textId="01C688A6" w:rsidR="00ED6DC5" w:rsidRPr="00B27974" w:rsidRDefault="00ED6DC5" w:rsidP="00980587">
            <w:pPr>
              <w:jc w:val="center"/>
              <w:rPr>
                <w:color w:val="000000"/>
                <w:sz w:val="22"/>
              </w:rPr>
            </w:pPr>
          </w:p>
        </w:tc>
        <w:tc>
          <w:tcPr>
            <w:tcW w:w="1132" w:type="dxa"/>
            <w:tcBorders>
              <w:top w:val="nil"/>
              <w:left w:val="nil"/>
              <w:bottom w:val="nil"/>
              <w:right w:val="nil"/>
            </w:tcBorders>
            <w:shd w:val="clear" w:color="auto" w:fill="auto"/>
            <w:noWrap/>
            <w:vAlign w:val="bottom"/>
            <w:hideMark/>
          </w:tcPr>
          <w:p w14:paraId="3BEB590A" w14:textId="77777777" w:rsidR="00ED6DC5" w:rsidRPr="00B27974" w:rsidRDefault="00ED6DC5" w:rsidP="00980587">
            <w:pPr>
              <w:jc w:val="center"/>
            </w:pPr>
          </w:p>
        </w:tc>
      </w:tr>
      <w:tr w:rsidR="00ED6DC5" w:rsidRPr="00B27974" w14:paraId="1F58F360" w14:textId="77777777" w:rsidTr="00C34484">
        <w:trPr>
          <w:gridAfter w:val="1"/>
          <w:wAfter w:w="25" w:type="dxa"/>
          <w:trHeight w:val="384"/>
          <w:jc w:val="center"/>
        </w:trPr>
        <w:tc>
          <w:tcPr>
            <w:tcW w:w="1088" w:type="dxa"/>
            <w:tcBorders>
              <w:top w:val="nil"/>
              <w:left w:val="single" w:sz="4" w:space="0" w:color="auto"/>
              <w:bottom w:val="single" w:sz="4" w:space="0" w:color="auto"/>
              <w:right w:val="single" w:sz="4" w:space="0" w:color="auto"/>
            </w:tcBorders>
            <w:shd w:val="clear" w:color="auto" w:fill="auto"/>
            <w:noWrap/>
            <w:vAlign w:val="bottom"/>
            <w:hideMark/>
          </w:tcPr>
          <w:p w14:paraId="435CB163" w14:textId="77777777" w:rsidR="00ED6DC5" w:rsidRPr="00B27974" w:rsidRDefault="00ED6DC5" w:rsidP="00980587">
            <w:pPr>
              <w:jc w:val="center"/>
              <w:rPr>
                <w:color w:val="000000"/>
                <w:szCs w:val="28"/>
              </w:rPr>
            </w:pPr>
            <w:r w:rsidRPr="00B27974">
              <w:rPr>
                <w:color w:val="000000"/>
                <w:szCs w:val="28"/>
              </w:rPr>
              <w:t>6</w:t>
            </w:r>
          </w:p>
        </w:tc>
        <w:tc>
          <w:tcPr>
            <w:tcW w:w="2314" w:type="dxa"/>
            <w:tcBorders>
              <w:top w:val="nil"/>
              <w:left w:val="nil"/>
              <w:bottom w:val="single" w:sz="4" w:space="0" w:color="auto"/>
              <w:right w:val="single" w:sz="4" w:space="0" w:color="auto"/>
            </w:tcBorders>
            <w:shd w:val="clear" w:color="auto" w:fill="auto"/>
            <w:noWrap/>
            <w:vAlign w:val="bottom"/>
            <w:hideMark/>
          </w:tcPr>
          <w:p w14:paraId="560E0D70" w14:textId="77777777" w:rsidR="00ED6DC5" w:rsidRPr="00B27974" w:rsidRDefault="00ED6DC5" w:rsidP="00980587">
            <w:pPr>
              <w:rPr>
                <w:color w:val="000000"/>
                <w:szCs w:val="28"/>
              </w:rPr>
            </w:pPr>
            <w:r w:rsidRPr="00B27974">
              <w:rPr>
                <w:color w:val="000000"/>
                <w:szCs w:val="28"/>
              </w:rPr>
              <w:t>Xã Nam Dong</w:t>
            </w:r>
          </w:p>
        </w:tc>
        <w:tc>
          <w:tcPr>
            <w:tcW w:w="1701" w:type="dxa"/>
            <w:tcBorders>
              <w:top w:val="nil"/>
              <w:left w:val="nil"/>
              <w:bottom w:val="single" w:sz="4" w:space="0" w:color="auto"/>
              <w:right w:val="single" w:sz="4" w:space="0" w:color="auto"/>
            </w:tcBorders>
            <w:shd w:val="clear" w:color="auto" w:fill="auto"/>
            <w:noWrap/>
            <w:vAlign w:val="bottom"/>
            <w:hideMark/>
          </w:tcPr>
          <w:p w14:paraId="74265FCB" w14:textId="77777777" w:rsidR="00ED6DC5" w:rsidRPr="00B27974" w:rsidRDefault="00ED6DC5" w:rsidP="00980587">
            <w:pPr>
              <w:jc w:val="center"/>
              <w:rPr>
                <w:color w:val="000000"/>
                <w:szCs w:val="28"/>
              </w:rPr>
            </w:pPr>
            <w:r>
              <w:rPr>
                <w:color w:val="000000"/>
                <w:szCs w:val="28"/>
              </w:rPr>
              <w:t>01</w:t>
            </w:r>
          </w:p>
        </w:tc>
        <w:tc>
          <w:tcPr>
            <w:tcW w:w="1701" w:type="dxa"/>
            <w:tcBorders>
              <w:top w:val="nil"/>
              <w:left w:val="nil"/>
              <w:bottom w:val="single" w:sz="4" w:space="0" w:color="auto"/>
              <w:right w:val="single" w:sz="4" w:space="0" w:color="auto"/>
            </w:tcBorders>
            <w:shd w:val="clear" w:color="auto" w:fill="auto"/>
            <w:noWrap/>
            <w:vAlign w:val="bottom"/>
            <w:hideMark/>
          </w:tcPr>
          <w:p w14:paraId="7F35F457" w14:textId="77777777" w:rsidR="00ED6DC5" w:rsidRPr="00B27974" w:rsidRDefault="00ED6DC5" w:rsidP="00980587">
            <w:pPr>
              <w:jc w:val="center"/>
              <w:rPr>
                <w:color w:val="000000"/>
                <w:szCs w:val="28"/>
              </w:rPr>
            </w:pPr>
            <w:r w:rsidRPr="00B27974">
              <w:rPr>
                <w:color w:val="000000"/>
                <w:szCs w:val="28"/>
              </w:rPr>
              <w:t>19</w:t>
            </w:r>
          </w:p>
        </w:tc>
        <w:tc>
          <w:tcPr>
            <w:tcW w:w="1418" w:type="dxa"/>
            <w:tcBorders>
              <w:top w:val="nil"/>
              <w:left w:val="nil"/>
              <w:bottom w:val="single" w:sz="4" w:space="0" w:color="auto"/>
              <w:right w:val="single" w:sz="4" w:space="0" w:color="auto"/>
            </w:tcBorders>
            <w:shd w:val="clear" w:color="auto" w:fill="auto"/>
            <w:noWrap/>
            <w:vAlign w:val="bottom"/>
            <w:hideMark/>
          </w:tcPr>
          <w:p w14:paraId="53EBA8B6" w14:textId="77777777" w:rsidR="00ED6DC5" w:rsidRPr="00B27974" w:rsidRDefault="00ED6DC5" w:rsidP="00980587">
            <w:pPr>
              <w:jc w:val="center"/>
              <w:rPr>
                <w:color w:val="000000"/>
                <w:szCs w:val="28"/>
              </w:rPr>
            </w:pPr>
            <w:r>
              <w:rPr>
                <w:color w:val="000000"/>
                <w:szCs w:val="28"/>
              </w:rPr>
              <w:t>19</w:t>
            </w:r>
          </w:p>
        </w:tc>
        <w:tc>
          <w:tcPr>
            <w:tcW w:w="1843" w:type="dxa"/>
            <w:tcBorders>
              <w:top w:val="nil"/>
              <w:left w:val="nil"/>
              <w:bottom w:val="single" w:sz="4" w:space="0" w:color="auto"/>
              <w:right w:val="single" w:sz="4" w:space="0" w:color="auto"/>
            </w:tcBorders>
            <w:shd w:val="clear" w:color="auto" w:fill="auto"/>
            <w:noWrap/>
            <w:vAlign w:val="bottom"/>
            <w:hideMark/>
          </w:tcPr>
          <w:p w14:paraId="12B438BE" w14:textId="77777777" w:rsidR="00ED6DC5" w:rsidRPr="00B27974" w:rsidRDefault="00ED6DC5" w:rsidP="00980587">
            <w:pPr>
              <w:jc w:val="center"/>
              <w:rPr>
                <w:color w:val="000000"/>
                <w:szCs w:val="28"/>
              </w:rPr>
            </w:pPr>
            <w:r>
              <w:rPr>
                <w:color w:val="000000"/>
                <w:szCs w:val="28"/>
              </w:rPr>
              <w:t>133</w:t>
            </w:r>
          </w:p>
        </w:tc>
        <w:tc>
          <w:tcPr>
            <w:tcW w:w="1417" w:type="dxa"/>
            <w:tcBorders>
              <w:top w:val="nil"/>
              <w:left w:val="nil"/>
              <w:bottom w:val="single" w:sz="4" w:space="0" w:color="auto"/>
              <w:right w:val="single" w:sz="4" w:space="0" w:color="auto"/>
            </w:tcBorders>
            <w:shd w:val="clear" w:color="auto" w:fill="auto"/>
            <w:noWrap/>
            <w:vAlign w:val="bottom"/>
            <w:hideMark/>
          </w:tcPr>
          <w:p w14:paraId="26F196B5" w14:textId="77777777" w:rsidR="00ED6DC5" w:rsidRPr="00B27974" w:rsidRDefault="00ED6DC5" w:rsidP="00980587">
            <w:pPr>
              <w:jc w:val="center"/>
              <w:rPr>
                <w:color w:val="000000"/>
                <w:sz w:val="22"/>
              </w:rPr>
            </w:pPr>
            <w:r>
              <w:rPr>
                <w:color w:val="000000"/>
                <w:sz w:val="22"/>
              </w:rPr>
              <w:t>100%</w:t>
            </w:r>
          </w:p>
        </w:tc>
        <w:tc>
          <w:tcPr>
            <w:tcW w:w="1701" w:type="dxa"/>
            <w:tcBorders>
              <w:top w:val="nil"/>
              <w:left w:val="nil"/>
              <w:bottom w:val="single" w:sz="4" w:space="0" w:color="auto"/>
              <w:right w:val="single" w:sz="4" w:space="0" w:color="auto"/>
            </w:tcBorders>
            <w:shd w:val="clear" w:color="auto" w:fill="auto"/>
            <w:vAlign w:val="bottom"/>
          </w:tcPr>
          <w:p w14:paraId="64B0C382" w14:textId="7553E8DA" w:rsidR="00ED6DC5" w:rsidRPr="00B27974" w:rsidRDefault="00ED6DC5" w:rsidP="00ED6DC5">
            <w:pPr>
              <w:jc w:val="center"/>
              <w:rPr>
                <w:color w:val="000000"/>
                <w:sz w:val="22"/>
              </w:rPr>
            </w:pPr>
            <w:r>
              <w:rPr>
                <w:color w:val="000000"/>
                <w:sz w:val="22"/>
                <w:lang w:val="en-US"/>
              </w:rPr>
              <w:t>Đã thành lập</w:t>
            </w:r>
          </w:p>
        </w:tc>
        <w:tc>
          <w:tcPr>
            <w:tcW w:w="236" w:type="dxa"/>
            <w:tcBorders>
              <w:top w:val="nil"/>
              <w:left w:val="nil"/>
              <w:bottom w:val="nil"/>
              <w:right w:val="nil"/>
            </w:tcBorders>
            <w:shd w:val="clear" w:color="auto" w:fill="auto"/>
            <w:noWrap/>
            <w:vAlign w:val="bottom"/>
            <w:hideMark/>
          </w:tcPr>
          <w:p w14:paraId="1D2F74C0" w14:textId="2FC2F153" w:rsidR="00ED6DC5" w:rsidRPr="00B27974" w:rsidRDefault="00ED6DC5" w:rsidP="00980587">
            <w:pPr>
              <w:jc w:val="center"/>
              <w:rPr>
                <w:color w:val="000000"/>
                <w:sz w:val="22"/>
              </w:rPr>
            </w:pPr>
          </w:p>
        </w:tc>
        <w:tc>
          <w:tcPr>
            <w:tcW w:w="1132" w:type="dxa"/>
            <w:tcBorders>
              <w:top w:val="nil"/>
              <w:left w:val="nil"/>
              <w:bottom w:val="nil"/>
              <w:right w:val="nil"/>
            </w:tcBorders>
            <w:shd w:val="clear" w:color="auto" w:fill="auto"/>
            <w:noWrap/>
            <w:vAlign w:val="bottom"/>
            <w:hideMark/>
          </w:tcPr>
          <w:p w14:paraId="409E98CE" w14:textId="77777777" w:rsidR="00ED6DC5" w:rsidRPr="00B27974" w:rsidRDefault="00ED6DC5" w:rsidP="00980587">
            <w:pPr>
              <w:jc w:val="center"/>
            </w:pPr>
          </w:p>
        </w:tc>
      </w:tr>
      <w:tr w:rsidR="00ED6DC5" w:rsidRPr="00B27974" w14:paraId="39859CE3" w14:textId="77777777" w:rsidTr="00C34484">
        <w:trPr>
          <w:gridAfter w:val="1"/>
          <w:wAfter w:w="25" w:type="dxa"/>
          <w:trHeight w:val="384"/>
          <w:jc w:val="center"/>
        </w:trPr>
        <w:tc>
          <w:tcPr>
            <w:tcW w:w="1088" w:type="dxa"/>
            <w:tcBorders>
              <w:top w:val="nil"/>
              <w:left w:val="single" w:sz="4" w:space="0" w:color="auto"/>
              <w:bottom w:val="single" w:sz="4" w:space="0" w:color="auto"/>
              <w:right w:val="single" w:sz="4" w:space="0" w:color="auto"/>
            </w:tcBorders>
            <w:shd w:val="clear" w:color="auto" w:fill="auto"/>
            <w:noWrap/>
            <w:vAlign w:val="bottom"/>
            <w:hideMark/>
          </w:tcPr>
          <w:p w14:paraId="327D69DD" w14:textId="77777777" w:rsidR="00ED6DC5" w:rsidRPr="00B27974" w:rsidRDefault="00ED6DC5" w:rsidP="00980587">
            <w:pPr>
              <w:jc w:val="center"/>
              <w:rPr>
                <w:color w:val="000000"/>
                <w:szCs w:val="28"/>
              </w:rPr>
            </w:pPr>
            <w:r w:rsidRPr="00B27974">
              <w:rPr>
                <w:color w:val="000000"/>
                <w:szCs w:val="28"/>
              </w:rPr>
              <w:t>7</w:t>
            </w:r>
          </w:p>
        </w:tc>
        <w:tc>
          <w:tcPr>
            <w:tcW w:w="2314" w:type="dxa"/>
            <w:tcBorders>
              <w:top w:val="nil"/>
              <w:left w:val="nil"/>
              <w:bottom w:val="single" w:sz="4" w:space="0" w:color="auto"/>
              <w:right w:val="single" w:sz="4" w:space="0" w:color="auto"/>
            </w:tcBorders>
            <w:shd w:val="clear" w:color="auto" w:fill="auto"/>
            <w:noWrap/>
            <w:vAlign w:val="bottom"/>
            <w:hideMark/>
          </w:tcPr>
          <w:p w14:paraId="105321C6" w14:textId="77777777" w:rsidR="00ED6DC5" w:rsidRPr="00B27974" w:rsidRDefault="00ED6DC5" w:rsidP="00980587">
            <w:pPr>
              <w:rPr>
                <w:color w:val="000000"/>
                <w:szCs w:val="28"/>
              </w:rPr>
            </w:pPr>
            <w:r w:rsidRPr="00B27974">
              <w:rPr>
                <w:color w:val="000000"/>
                <w:szCs w:val="28"/>
              </w:rPr>
              <w:t>Thị trấn Ea T'Ling</w:t>
            </w:r>
          </w:p>
        </w:tc>
        <w:tc>
          <w:tcPr>
            <w:tcW w:w="1701" w:type="dxa"/>
            <w:tcBorders>
              <w:top w:val="nil"/>
              <w:left w:val="nil"/>
              <w:bottom w:val="single" w:sz="4" w:space="0" w:color="auto"/>
              <w:right w:val="single" w:sz="4" w:space="0" w:color="auto"/>
            </w:tcBorders>
            <w:shd w:val="clear" w:color="auto" w:fill="auto"/>
            <w:noWrap/>
            <w:vAlign w:val="bottom"/>
            <w:hideMark/>
          </w:tcPr>
          <w:p w14:paraId="60435E47" w14:textId="77777777" w:rsidR="00ED6DC5" w:rsidRPr="00B27974" w:rsidRDefault="00ED6DC5" w:rsidP="00980587">
            <w:pPr>
              <w:jc w:val="center"/>
              <w:rPr>
                <w:color w:val="000000"/>
                <w:szCs w:val="28"/>
              </w:rPr>
            </w:pPr>
            <w:r>
              <w:rPr>
                <w:color w:val="000000"/>
                <w:szCs w:val="28"/>
              </w:rPr>
              <w:t>01</w:t>
            </w:r>
          </w:p>
        </w:tc>
        <w:tc>
          <w:tcPr>
            <w:tcW w:w="1701" w:type="dxa"/>
            <w:tcBorders>
              <w:top w:val="nil"/>
              <w:left w:val="nil"/>
              <w:bottom w:val="single" w:sz="4" w:space="0" w:color="auto"/>
              <w:right w:val="single" w:sz="4" w:space="0" w:color="auto"/>
            </w:tcBorders>
            <w:shd w:val="clear" w:color="auto" w:fill="auto"/>
            <w:noWrap/>
            <w:vAlign w:val="bottom"/>
            <w:hideMark/>
          </w:tcPr>
          <w:p w14:paraId="1384B039" w14:textId="77777777" w:rsidR="00ED6DC5" w:rsidRPr="00B27974" w:rsidRDefault="00ED6DC5" w:rsidP="00980587">
            <w:pPr>
              <w:jc w:val="center"/>
              <w:rPr>
                <w:color w:val="000000"/>
                <w:szCs w:val="28"/>
              </w:rPr>
            </w:pPr>
            <w:r w:rsidRPr="00B27974">
              <w:rPr>
                <w:color w:val="000000"/>
                <w:szCs w:val="28"/>
              </w:rPr>
              <w:t>13</w:t>
            </w:r>
          </w:p>
        </w:tc>
        <w:tc>
          <w:tcPr>
            <w:tcW w:w="1418" w:type="dxa"/>
            <w:tcBorders>
              <w:top w:val="nil"/>
              <w:left w:val="nil"/>
              <w:bottom w:val="single" w:sz="4" w:space="0" w:color="auto"/>
              <w:right w:val="single" w:sz="4" w:space="0" w:color="auto"/>
            </w:tcBorders>
            <w:shd w:val="clear" w:color="auto" w:fill="auto"/>
            <w:noWrap/>
            <w:vAlign w:val="bottom"/>
            <w:hideMark/>
          </w:tcPr>
          <w:p w14:paraId="646939CB" w14:textId="77777777" w:rsidR="00ED6DC5" w:rsidRPr="00B27974" w:rsidRDefault="00ED6DC5" w:rsidP="00980587">
            <w:pPr>
              <w:jc w:val="center"/>
              <w:rPr>
                <w:color w:val="000000"/>
                <w:szCs w:val="28"/>
              </w:rPr>
            </w:pPr>
            <w:r>
              <w:rPr>
                <w:color w:val="000000"/>
                <w:szCs w:val="28"/>
              </w:rPr>
              <w:t>13</w:t>
            </w:r>
          </w:p>
        </w:tc>
        <w:tc>
          <w:tcPr>
            <w:tcW w:w="1843" w:type="dxa"/>
            <w:tcBorders>
              <w:top w:val="nil"/>
              <w:left w:val="nil"/>
              <w:bottom w:val="single" w:sz="4" w:space="0" w:color="auto"/>
              <w:right w:val="single" w:sz="4" w:space="0" w:color="auto"/>
            </w:tcBorders>
            <w:shd w:val="clear" w:color="auto" w:fill="auto"/>
            <w:noWrap/>
            <w:vAlign w:val="bottom"/>
            <w:hideMark/>
          </w:tcPr>
          <w:p w14:paraId="33DB1EB4" w14:textId="77777777" w:rsidR="00ED6DC5" w:rsidRPr="00B27974" w:rsidRDefault="00ED6DC5" w:rsidP="00980587">
            <w:pPr>
              <w:jc w:val="center"/>
              <w:rPr>
                <w:color w:val="000000"/>
                <w:szCs w:val="28"/>
              </w:rPr>
            </w:pPr>
            <w:r>
              <w:rPr>
                <w:color w:val="000000"/>
                <w:szCs w:val="28"/>
              </w:rPr>
              <w:t>91</w:t>
            </w:r>
          </w:p>
        </w:tc>
        <w:tc>
          <w:tcPr>
            <w:tcW w:w="1417" w:type="dxa"/>
            <w:tcBorders>
              <w:top w:val="nil"/>
              <w:left w:val="nil"/>
              <w:bottom w:val="single" w:sz="4" w:space="0" w:color="auto"/>
              <w:right w:val="single" w:sz="4" w:space="0" w:color="auto"/>
            </w:tcBorders>
            <w:shd w:val="clear" w:color="auto" w:fill="auto"/>
            <w:noWrap/>
            <w:vAlign w:val="bottom"/>
            <w:hideMark/>
          </w:tcPr>
          <w:p w14:paraId="78359FD3" w14:textId="77777777" w:rsidR="00ED6DC5" w:rsidRPr="00B27974" w:rsidRDefault="00ED6DC5" w:rsidP="00980587">
            <w:pPr>
              <w:jc w:val="center"/>
              <w:rPr>
                <w:color w:val="000000"/>
                <w:sz w:val="22"/>
              </w:rPr>
            </w:pPr>
            <w:r>
              <w:rPr>
                <w:color w:val="000000"/>
                <w:sz w:val="22"/>
              </w:rPr>
              <w:t>100%</w:t>
            </w:r>
          </w:p>
        </w:tc>
        <w:tc>
          <w:tcPr>
            <w:tcW w:w="1701" w:type="dxa"/>
            <w:tcBorders>
              <w:top w:val="nil"/>
              <w:left w:val="nil"/>
              <w:bottom w:val="single" w:sz="4" w:space="0" w:color="auto"/>
              <w:right w:val="single" w:sz="4" w:space="0" w:color="auto"/>
            </w:tcBorders>
            <w:shd w:val="clear" w:color="auto" w:fill="auto"/>
            <w:vAlign w:val="bottom"/>
          </w:tcPr>
          <w:p w14:paraId="4BF58F2B" w14:textId="2F18FCB1" w:rsidR="00ED6DC5" w:rsidRPr="00B27974" w:rsidRDefault="00ED6DC5" w:rsidP="00ED6DC5">
            <w:pPr>
              <w:jc w:val="center"/>
              <w:rPr>
                <w:color w:val="000000"/>
                <w:sz w:val="22"/>
              </w:rPr>
            </w:pPr>
            <w:r>
              <w:rPr>
                <w:color w:val="000000"/>
                <w:sz w:val="22"/>
                <w:lang w:val="en-US"/>
              </w:rPr>
              <w:t>Đã thành lập</w:t>
            </w:r>
          </w:p>
        </w:tc>
        <w:tc>
          <w:tcPr>
            <w:tcW w:w="236" w:type="dxa"/>
            <w:tcBorders>
              <w:top w:val="nil"/>
              <w:left w:val="nil"/>
              <w:bottom w:val="nil"/>
              <w:right w:val="nil"/>
            </w:tcBorders>
            <w:shd w:val="clear" w:color="auto" w:fill="auto"/>
            <w:noWrap/>
            <w:vAlign w:val="bottom"/>
            <w:hideMark/>
          </w:tcPr>
          <w:p w14:paraId="3C4169F3" w14:textId="7803FC5E" w:rsidR="00ED6DC5" w:rsidRPr="00B27974" w:rsidRDefault="00ED6DC5" w:rsidP="00980587">
            <w:pPr>
              <w:jc w:val="center"/>
              <w:rPr>
                <w:color w:val="000000"/>
                <w:sz w:val="22"/>
              </w:rPr>
            </w:pPr>
          </w:p>
        </w:tc>
        <w:tc>
          <w:tcPr>
            <w:tcW w:w="1132" w:type="dxa"/>
            <w:tcBorders>
              <w:top w:val="nil"/>
              <w:left w:val="nil"/>
              <w:bottom w:val="nil"/>
              <w:right w:val="nil"/>
            </w:tcBorders>
            <w:shd w:val="clear" w:color="auto" w:fill="auto"/>
            <w:noWrap/>
            <w:vAlign w:val="bottom"/>
            <w:hideMark/>
          </w:tcPr>
          <w:p w14:paraId="348A5257" w14:textId="77777777" w:rsidR="00ED6DC5" w:rsidRPr="00B27974" w:rsidRDefault="00ED6DC5" w:rsidP="00980587">
            <w:pPr>
              <w:jc w:val="center"/>
            </w:pPr>
          </w:p>
        </w:tc>
      </w:tr>
      <w:tr w:rsidR="00ED6DC5" w:rsidRPr="00B27974" w14:paraId="7A76D9D9" w14:textId="77777777" w:rsidTr="00C34484">
        <w:trPr>
          <w:gridAfter w:val="1"/>
          <w:wAfter w:w="25" w:type="dxa"/>
          <w:trHeight w:val="384"/>
          <w:jc w:val="center"/>
        </w:trPr>
        <w:tc>
          <w:tcPr>
            <w:tcW w:w="1088" w:type="dxa"/>
            <w:tcBorders>
              <w:top w:val="nil"/>
              <w:left w:val="single" w:sz="4" w:space="0" w:color="auto"/>
              <w:bottom w:val="single" w:sz="4" w:space="0" w:color="auto"/>
              <w:right w:val="single" w:sz="4" w:space="0" w:color="auto"/>
            </w:tcBorders>
            <w:shd w:val="clear" w:color="auto" w:fill="auto"/>
            <w:noWrap/>
            <w:vAlign w:val="bottom"/>
            <w:hideMark/>
          </w:tcPr>
          <w:p w14:paraId="55E07CAA" w14:textId="77777777" w:rsidR="00ED6DC5" w:rsidRPr="00B27974" w:rsidRDefault="00ED6DC5" w:rsidP="00980587">
            <w:pPr>
              <w:jc w:val="center"/>
              <w:rPr>
                <w:color w:val="000000"/>
                <w:szCs w:val="28"/>
              </w:rPr>
            </w:pPr>
            <w:r w:rsidRPr="00B27974">
              <w:rPr>
                <w:color w:val="000000"/>
                <w:szCs w:val="28"/>
              </w:rPr>
              <w:t>8</w:t>
            </w:r>
          </w:p>
        </w:tc>
        <w:tc>
          <w:tcPr>
            <w:tcW w:w="2314" w:type="dxa"/>
            <w:tcBorders>
              <w:top w:val="nil"/>
              <w:left w:val="nil"/>
              <w:bottom w:val="single" w:sz="4" w:space="0" w:color="auto"/>
              <w:right w:val="single" w:sz="4" w:space="0" w:color="auto"/>
            </w:tcBorders>
            <w:shd w:val="clear" w:color="auto" w:fill="auto"/>
            <w:noWrap/>
            <w:vAlign w:val="bottom"/>
            <w:hideMark/>
          </w:tcPr>
          <w:p w14:paraId="201B7B8C" w14:textId="77777777" w:rsidR="00ED6DC5" w:rsidRPr="00B27974" w:rsidRDefault="00ED6DC5" w:rsidP="00980587">
            <w:pPr>
              <w:rPr>
                <w:color w:val="000000"/>
                <w:szCs w:val="28"/>
              </w:rPr>
            </w:pPr>
            <w:r w:rsidRPr="00B27974">
              <w:rPr>
                <w:color w:val="000000"/>
                <w:szCs w:val="28"/>
              </w:rPr>
              <w:t>Xã Ea Pô</w:t>
            </w:r>
          </w:p>
        </w:tc>
        <w:tc>
          <w:tcPr>
            <w:tcW w:w="1701" w:type="dxa"/>
            <w:tcBorders>
              <w:top w:val="nil"/>
              <w:left w:val="nil"/>
              <w:bottom w:val="single" w:sz="4" w:space="0" w:color="auto"/>
              <w:right w:val="single" w:sz="4" w:space="0" w:color="auto"/>
            </w:tcBorders>
            <w:shd w:val="clear" w:color="auto" w:fill="auto"/>
            <w:noWrap/>
            <w:vAlign w:val="bottom"/>
            <w:hideMark/>
          </w:tcPr>
          <w:p w14:paraId="595F7204" w14:textId="77777777" w:rsidR="00ED6DC5" w:rsidRPr="00B27974" w:rsidRDefault="00ED6DC5" w:rsidP="00980587">
            <w:pPr>
              <w:jc w:val="center"/>
              <w:rPr>
                <w:color w:val="000000"/>
                <w:szCs w:val="28"/>
              </w:rPr>
            </w:pPr>
            <w:r>
              <w:rPr>
                <w:color w:val="000000"/>
                <w:szCs w:val="28"/>
              </w:rPr>
              <w:t>01</w:t>
            </w:r>
          </w:p>
        </w:tc>
        <w:tc>
          <w:tcPr>
            <w:tcW w:w="1701" w:type="dxa"/>
            <w:tcBorders>
              <w:top w:val="nil"/>
              <w:left w:val="nil"/>
              <w:bottom w:val="single" w:sz="4" w:space="0" w:color="auto"/>
              <w:right w:val="single" w:sz="4" w:space="0" w:color="auto"/>
            </w:tcBorders>
            <w:shd w:val="clear" w:color="auto" w:fill="auto"/>
            <w:noWrap/>
            <w:vAlign w:val="bottom"/>
            <w:hideMark/>
          </w:tcPr>
          <w:p w14:paraId="3DA5DA38" w14:textId="77777777" w:rsidR="00ED6DC5" w:rsidRPr="00B27974" w:rsidRDefault="00ED6DC5" w:rsidP="00980587">
            <w:pPr>
              <w:jc w:val="center"/>
              <w:rPr>
                <w:color w:val="000000"/>
                <w:szCs w:val="28"/>
              </w:rPr>
            </w:pPr>
            <w:r>
              <w:rPr>
                <w:color w:val="000000"/>
                <w:szCs w:val="28"/>
              </w:rPr>
              <w:t>21</w:t>
            </w:r>
          </w:p>
        </w:tc>
        <w:tc>
          <w:tcPr>
            <w:tcW w:w="1418" w:type="dxa"/>
            <w:tcBorders>
              <w:top w:val="nil"/>
              <w:left w:val="nil"/>
              <w:bottom w:val="single" w:sz="4" w:space="0" w:color="auto"/>
              <w:right w:val="single" w:sz="4" w:space="0" w:color="auto"/>
            </w:tcBorders>
            <w:shd w:val="clear" w:color="auto" w:fill="auto"/>
            <w:noWrap/>
            <w:vAlign w:val="bottom"/>
            <w:hideMark/>
          </w:tcPr>
          <w:p w14:paraId="1EB17D39" w14:textId="77777777" w:rsidR="00ED6DC5" w:rsidRPr="00B27974" w:rsidRDefault="00ED6DC5" w:rsidP="00980587">
            <w:pPr>
              <w:jc w:val="center"/>
              <w:rPr>
                <w:color w:val="000000"/>
                <w:szCs w:val="28"/>
              </w:rPr>
            </w:pPr>
            <w:r>
              <w:rPr>
                <w:color w:val="000000"/>
                <w:szCs w:val="28"/>
              </w:rPr>
              <w:t>21</w:t>
            </w:r>
          </w:p>
        </w:tc>
        <w:tc>
          <w:tcPr>
            <w:tcW w:w="1843" w:type="dxa"/>
            <w:tcBorders>
              <w:top w:val="nil"/>
              <w:left w:val="nil"/>
              <w:bottom w:val="single" w:sz="4" w:space="0" w:color="auto"/>
              <w:right w:val="single" w:sz="4" w:space="0" w:color="auto"/>
            </w:tcBorders>
            <w:shd w:val="clear" w:color="auto" w:fill="auto"/>
            <w:noWrap/>
            <w:vAlign w:val="bottom"/>
            <w:hideMark/>
          </w:tcPr>
          <w:p w14:paraId="1A1DB63F" w14:textId="77777777" w:rsidR="00ED6DC5" w:rsidRPr="00B27974" w:rsidRDefault="00ED6DC5" w:rsidP="00980587">
            <w:pPr>
              <w:jc w:val="center"/>
              <w:rPr>
                <w:color w:val="000000"/>
                <w:szCs w:val="28"/>
              </w:rPr>
            </w:pPr>
            <w:r>
              <w:rPr>
                <w:color w:val="000000"/>
                <w:szCs w:val="28"/>
              </w:rPr>
              <w:t>106</w:t>
            </w:r>
          </w:p>
        </w:tc>
        <w:tc>
          <w:tcPr>
            <w:tcW w:w="1417" w:type="dxa"/>
            <w:tcBorders>
              <w:top w:val="nil"/>
              <w:left w:val="nil"/>
              <w:bottom w:val="single" w:sz="4" w:space="0" w:color="auto"/>
              <w:right w:val="single" w:sz="4" w:space="0" w:color="auto"/>
            </w:tcBorders>
            <w:shd w:val="clear" w:color="auto" w:fill="auto"/>
            <w:noWrap/>
            <w:vAlign w:val="bottom"/>
            <w:hideMark/>
          </w:tcPr>
          <w:p w14:paraId="00E54DC1" w14:textId="77777777" w:rsidR="00ED6DC5" w:rsidRPr="00B27974" w:rsidRDefault="00ED6DC5" w:rsidP="00980587">
            <w:pPr>
              <w:jc w:val="center"/>
              <w:rPr>
                <w:color w:val="000000"/>
                <w:sz w:val="22"/>
              </w:rPr>
            </w:pPr>
            <w:r>
              <w:rPr>
                <w:color w:val="000000"/>
                <w:sz w:val="22"/>
              </w:rPr>
              <w:t>100%</w:t>
            </w:r>
          </w:p>
        </w:tc>
        <w:tc>
          <w:tcPr>
            <w:tcW w:w="1701" w:type="dxa"/>
            <w:tcBorders>
              <w:top w:val="nil"/>
              <w:left w:val="nil"/>
              <w:bottom w:val="single" w:sz="4" w:space="0" w:color="auto"/>
              <w:right w:val="single" w:sz="4" w:space="0" w:color="auto"/>
            </w:tcBorders>
            <w:shd w:val="clear" w:color="auto" w:fill="auto"/>
            <w:vAlign w:val="bottom"/>
          </w:tcPr>
          <w:p w14:paraId="5D67884A" w14:textId="6CA2D1C3" w:rsidR="00ED6DC5" w:rsidRPr="00B27974" w:rsidRDefault="00ED6DC5" w:rsidP="00ED6DC5">
            <w:pPr>
              <w:jc w:val="center"/>
              <w:rPr>
                <w:color w:val="000000"/>
                <w:sz w:val="22"/>
              </w:rPr>
            </w:pPr>
            <w:r>
              <w:rPr>
                <w:color w:val="000000"/>
                <w:sz w:val="22"/>
                <w:lang w:val="en-US"/>
              </w:rPr>
              <w:t>Đã thành lập</w:t>
            </w:r>
          </w:p>
        </w:tc>
        <w:tc>
          <w:tcPr>
            <w:tcW w:w="236" w:type="dxa"/>
            <w:tcBorders>
              <w:top w:val="nil"/>
              <w:left w:val="nil"/>
              <w:bottom w:val="nil"/>
              <w:right w:val="nil"/>
            </w:tcBorders>
            <w:shd w:val="clear" w:color="auto" w:fill="auto"/>
            <w:noWrap/>
            <w:vAlign w:val="bottom"/>
            <w:hideMark/>
          </w:tcPr>
          <w:p w14:paraId="77E4A7CC" w14:textId="668A2984" w:rsidR="00ED6DC5" w:rsidRPr="00B27974" w:rsidRDefault="00ED6DC5" w:rsidP="00980587">
            <w:pPr>
              <w:jc w:val="center"/>
              <w:rPr>
                <w:color w:val="000000"/>
                <w:sz w:val="22"/>
              </w:rPr>
            </w:pPr>
          </w:p>
        </w:tc>
        <w:tc>
          <w:tcPr>
            <w:tcW w:w="1132" w:type="dxa"/>
            <w:tcBorders>
              <w:top w:val="nil"/>
              <w:left w:val="nil"/>
              <w:bottom w:val="nil"/>
              <w:right w:val="nil"/>
            </w:tcBorders>
            <w:shd w:val="clear" w:color="auto" w:fill="auto"/>
            <w:noWrap/>
            <w:vAlign w:val="bottom"/>
            <w:hideMark/>
          </w:tcPr>
          <w:p w14:paraId="1A063047" w14:textId="77777777" w:rsidR="00ED6DC5" w:rsidRPr="00B27974" w:rsidRDefault="00ED6DC5" w:rsidP="00980587">
            <w:pPr>
              <w:jc w:val="center"/>
            </w:pPr>
          </w:p>
        </w:tc>
      </w:tr>
    </w:tbl>
    <w:p w14:paraId="3C42E4A9" w14:textId="78CA0756" w:rsidR="00ED6DC5" w:rsidRPr="00ED6DC5" w:rsidRDefault="00ED6DC5" w:rsidP="00ED6DC5">
      <w:pPr>
        <w:rPr>
          <w:lang w:val="en-US"/>
        </w:rPr>
      </w:pPr>
    </w:p>
    <w:sectPr w:rsidR="00ED6DC5" w:rsidRPr="00ED6DC5" w:rsidSect="00ED6DC5">
      <w:pgSz w:w="16838" w:h="11906" w:orient="landscape"/>
      <w:pgMar w:top="1701"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34DAC" w14:textId="77777777" w:rsidR="00C567CB" w:rsidRDefault="00C567CB" w:rsidP="00C557CA">
      <w:pPr>
        <w:spacing w:after="0" w:line="240" w:lineRule="auto"/>
      </w:pPr>
      <w:r>
        <w:separator/>
      </w:r>
    </w:p>
  </w:endnote>
  <w:endnote w:type="continuationSeparator" w:id="0">
    <w:p w14:paraId="59DA7856" w14:textId="77777777" w:rsidR="00C567CB" w:rsidRDefault="00C567CB" w:rsidP="00C55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666EE" w14:textId="77777777" w:rsidR="00C567CB" w:rsidRDefault="00C567CB" w:rsidP="00C557CA">
      <w:pPr>
        <w:spacing w:after="0" w:line="240" w:lineRule="auto"/>
      </w:pPr>
      <w:r>
        <w:separator/>
      </w:r>
    </w:p>
  </w:footnote>
  <w:footnote w:type="continuationSeparator" w:id="0">
    <w:p w14:paraId="1A9D30C5" w14:textId="77777777" w:rsidR="00C567CB" w:rsidRDefault="00C567CB" w:rsidP="00C557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476206"/>
      <w:docPartObj>
        <w:docPartGallery w:val="Page Numbers (Top of Page)"/>
        <w:docPartUnique/>
      </w:docPartObj>
    </w:sdtPr>
    <w:sdtEndPr>
      <w:rPr>
        <w:noProof/>
      </w:rPr>
    </w:sdtEndPr>
    <w:sdtContent>
      <w:p w14:paraId="341B955F" w14:textId="7AB0F62A" w:rsidR="0067242A" w:rsidRDefault="0067242A">
        <w:pPr>
          <w:pStyle w:val="Header"/>
          <w:jc w:val="center"/>
        </w:pPr>
        <w:r>
          <w:fldChar w:fldCharType="begin"/>
        </w:r>
        <w:r>
          <w:instrText xml:space="preserve"> PAGE   \* MERGEFORMAT </w:instrText>
        </w:r>
        <w:r>
          <w:fldChar w:fldCharType="separate"/>
        </w:r>
        <w:r w:rsidR="00A71F7E">
          <w:rPr>
            <w:noProof/>
          </w:rPr>
          <w:t>11</w:t>
        </w:r>
        <w:r>
          <w:rPr>
            <w:noProof/>
          </w:rPr>
          <w:fldChar w:fldCharType="end"/>
        </w:r>
      </w:p>
    </w:sdtContent>
  </w:sdt>
  <w:p w14:paraId="213E1DF4" w14:textId="77777777" w:rsidR="0067242A" w:rsidRDefault="00672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823CB"/>
    <w:multiLevelType w:val="hybridMultilevel"/>
    <w:tmpl w:val="651C8014"/>
    <w:lvl w:ilvl="0" w:tplc="30BE4E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08648A"/>
    <w:multiLevelType w:val="hybridMultilevel"/>
    <w:tmpl w:val="E020E1D4"/>
    <w:lvl w:ilvl="0" w:tplc="B3A8A86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35F41BEC"/>
    <w:multiLevelType w:val="multilevel"/>
    <w:tmpl w:val="35F41BEC"/>
    <w:lvl w:ilvl="0">
      <w:start w:val="1"/>
      <w:numFmt w:val="lowerLetter"/>
      <w:lvlText w:val="%1."/>
      <w:lvlJc w:val="left"/>
      <w:pPr>
        <w:ind w:left="200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AA67825"/>
    <w:multiLevelType w:val="hybridMultilevel"/>
    <w:tmpl w:val="661E0D8C"/>
    <w:lvl w:ilvl="0" w:tplc="FF02B95A">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15:restartNumberingAfterBreak="0">
    <w:nsid w:val="61606BBC"/>
    <w:multiLevelType w:val="hybridMultilevel"/>
    <w:tmpl w:val="8EA8418E"/>
    <w:lvl w:ilvl="0" w:tplc="37B466FE">
      <w:numFmt w:val="bullet"/>
      <w:lvlText w:val="-"/>
      <w:lvlJc w:val="left"/>
      <w:pPr>
        <w:ind w:left="720" w:hanging="360"/>
      </w:pPr>
      <w:rPr>
        <w:rFonts w:ascii="Times New Roman" w:eastAsia="Times New Roman" w:hAnsi="Times New Roman" w:cs="Times New Roman" w:hint="default"/>
        <w:color w:val="333333"/>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888036896">
    <w:abstractNumId w:val="3"/>
  </w:num>
  <w:num w:numId="2" w16cid:durableId="884751653">
    <w:abstractNumId w:val="1"/>
  </w:num>
  <w:num w:numId="3" w16cid:durableId="935938966">
    <w:abstractNumId w:val="4"/>
  </w:num>
  <w:num w:numId="4" w16cid:durableId="910315681">
    <w:abstractNumId w:val="2"/>
  </w:num>
  <w:num w:numId="5" w16cid:durableId="1643727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AFA"/>
    <w:rsid w:val="00000899"/>
    <w:rsid w:val="00003F8D"/>
    <w:rsid w:val="000356B3"/>
    <w:rsid w:val="00047CAB"/>
    <w:rsid w:val="0005010E"/>
    <w:rsid w:val="00054E5A"/>
    <w:rsid w:val="000561B7"/>
    <w:rsid w:val="000577D5"/>
    <w:rsid w:val="00060ADB"/>
    <w:rsid w:val="00080B26"/>
    <w:rsid w:val="00083182"/>
    <w:rsid w:val="00086A05"/>
    <w:rsid w:val="00086CA0"/>
    <w:rsid w:val="00091299"/>
    <w:rsid w:val="0009166E"/>
    <w:rsid w:val="000A317A"/>
    <w:rsid w:val="000B1F55"/>
    <w:rsid w:val="000C31DB"/>
    <w:rsid w:val="000D3F21"/>
    <w:rsid w:val="000E67B7"/>
    <w:rsid w:val="000F4525"/>
    <w:rsid w:val="00112475"/>
    <w:rsid w:val="00114021"/>
    <w:rsid w:val="00114A15"/>
    <w:rsid w:val="00120A9C"/>
    <w:rsid w:val="00122AD4"/>
    <w:rsid w:val="0012426F"/>
    <w:rsid w:val="0012573A"/>
    <w:rsid w:val="001277B1"/>
    <w:rsid w:val="00133659"/>
    <w:rsid w:val="0013795A"/>
    <w:rsid w:val="00142F77"/>
    <w:rsid w:val="00144579"/>
    <w:rsid w:val="001462E2"/>
    <w:rsid w:val="00151379"/>
    <w:rsid w:val="00153169"/>
    <w:rsid w:val="00160640"/>
    <w:rsid w:val="00160C53"/>
    <w:rsid w:val="001617E8"/>
    <w:rsid w:val="00162D3A"/>
    <w:rsid w:val="00164098"/>
    <w:rsid w:val="0017231C"/>
    <w:rsid w:val="0017343D"/>
    <w:rsid w:val="00176380"/>
    <w:rsid w:val="00176D13"/>
    <w:rsid w:val="00181771"/>
    <w:rsid w:val="00185061"/>
    <w:rsid w:val="00192BBA"/>
    <w:rsid w:val="001A3DBB"/>
    <w:rsid w:val="001A47BC"/>
    <w:rsid w:val="001A5569"/>
    <w:rsid w:val="001C3812"/>
    <w:rsid w:val="001D0225"/>
    <w:rsid w:val="001D20AF"/>
    <w:rsid w:val="001E76BB"/>
    <w:rsid w:val="001F235D"/>
    <w:rsid w:val="001F277E"/>
    <w:rsid w:val="002022E8"/>
    <w:rsid w:val="00206997"/>
    <w:rsid w:val="00211201"/>
    <w:rsid w:val="002134BC"/>
    <w:rsid w:val="002142A4"/>
    <w:rsid w:val="002157A2"/>
    <w:rsid w:val="00224324"/>
    <w:rsid w:val="00226277"/>
    <w:rsid w:val="00230190"/>
    <w:rsid w:val="00236FEE"/>
    <w:rsid w:val="002453B7"/>
    <w:rsid w:val="00250F75"/>
    <w:rsid w:val="00254B68"/>
    <w:rsid w:val="00255FAC"/>
    <w:rsid w:val="00260B13"/>
    <w:rsid w:val="002661C9"/>
    <w:rsid w:val="00272474"/>
    <w:rsid w:val="00274819"/>
    <w:rsid w:val="002813C8"/>
    <w:rsid w:val="00283D79"/>
    <w:rsid w:val="002900BD"/>
    <w:rsid w:val="002908A2"/>
    <w:rsid w:val="002977BD"/>
    <w:rsid w:val="002A15E7"/>
    <w:rsid w:val="002A2A99"/>
    <w:rsid w:val="002A2FB2"/>
    <w:rsid w:val="002A5D24"/>
    <w:rsid w:val="002B3FA3"/>
    <w:rsid w:val="002C34A9"/>
    <w:rsid w:val="002C3773"/>
    <w:rsid w:val="002C5C3E"/>
    <w:rsid w:val="002D266A"/>
    <w:rsid w:val="002D72C3"/>
    <w:rsid w:val="002E507F"/>
    <w:rsid w:val="002E61EB"/>
    <w:rsid w:val="002E7198"/>
    <w:rsid w:val="0030302F"/>
    <w:rsid w:val="00303125"/>
    <w:rsid w:val="003063ED"/>
    <w:rsid w:val="00310B7A"/>
    <w:rsid w:val="0032534B"/>
    <w:rsid w:val="00327CD5"/>
    <w:rsid w:val="003378EB"/>
    <w:rsid w:val="00347FBC"/>
    <w:rsid w:val="003516E1"/>
    <w:rsid w:val="00353461"/>
    <w:rsid w:val="00373F41"/>
    <w:rsid w:val="0037727A"/>
    <w:rsid w:val="0037739B"/>
    <w:rsid w:val="003809BD"/>
    <w:rsid w:val="003856DE"/>
    <w:rsid w:val="00391C98"/>
    <w:rsid w:val="003923ED"/>
    <w:rsid w:val="003973AD"/>
    <w:rsid w:val="003A53E2"/>
    <w:rsid w:val="003B2BFF"/>
    <w:rsid w:val="003B7FB0"/>
    <w:rsid w:val="003C031F"/>
    <w:rsid w:val="003C24D1"/>
    <w:rsid w:val="003D14F9"/>
    <w:rsid w:val="003D15FE"/>
    <w:rsid w:val="003D2DC5"/>
    <w:rsid w:val="003D495A"/>
    <w:rsid w:val="003E00EC"/>
    <w:rsid w:val="003E20A5"/>
    <w:rsid w:val="003E5BEC"/>
    <w:rsid w:val="003E681F"/>
    <w:rsid w:val="003F0A0D"/>
    <w:rsid w:val="003F0EF9"/>
    <w:rsid w:val="003F4BC6"/>
    <w:rsid w:val="00402268"/>
    <w:rsid w:val="0040250C"/>
    <w:rsid w:val="00403235"/>
    <w:rsid w:val="00403B6A"/>
    <w:rsid w:val="004057CB"/>
    <w:rsid w:val="00405B8D"/>
    <w:rsid w:val="0041206C"/>
    <w:rsid w:val="004172E2"/>
    <w:rsid w:val="004179F6"/>
    <w:rsid w:val="004363FC"/>
    <w:rsid w:val="0043686D"/>
    <w:rsid w:val="00451F53"/>
    <w:rsid w:val="00455F00"/>
    <w:rsid w:val="004754D2"/>
    <w:rsid w:val="00477128"/>
    <w:rsid w:val="004822E4"/>
    <w:rsid w:val="004A58AD"/>
    <w:rsid w:val="004B115B"/>
    <w:rsid w:val="004B28C7"/>
    <w:rsid w:val="004B2A46"/>
    <w:rsid w:val="004C4EE2"/>
    <w:rsid w:val="004C6AC1"/>
    <w:rsid w:val="004D4DCD"/>
    <w:rsid w:val="004E2188"/>
    <w:rsid w:val="004F2695"/>
    <w:rsid w:val="004F7CEE"/>
    <w:rsid w:val="005105FF"/>
    <w:rsid w:val="00511E15"/>
    <w:rsid w:val="00524E1F"/>
    <w:rsid w:val="00527CE5"/>
    <w:rsid w:val="005405B3"/>
    <w:rsid w:val="00542479"/>
    <w:rsid w:val="0055197A"/>
    <w:rsid w:val="00552813"/>
    <w:rsid w:val="00554D69"/>
    <w:rsid w:val="005553F3"/>
    <w:rsid w:val="00560C8C"/>
    <w:rsid w:val="005637D5"/>
    <w:rsid w:val="00572EEC"/>
    <w:rsid w:val="00573951"/>
    <w:rsid w:val="00574C2E"/>
    <w:rsid w:val="00577171"/>
    <w:rsid w:val="005805FA"/>
    <w:rsid w:val="00584923"/>
    <w:rsid w:val="00585008"/>
    <w:rsid w:val="005867BB"/>
    <w:rsid w:val="00591423"/>
    <w:rsid w:val="0059276A"/>
    <w:rsid w:val="00594D9D"/>
    <w:rsid w:val="00596D69"/>
    <w:rsid w:val="005A1400"/>
    <w:rsid w:val="005A65E6"/>
    <w:rsid w:val="005B5FA4"/>
    <w:rsid w:val="005C7DD4"/>
    <w:rsid w:val="005E1112"/>
    <w:rsid w:val="005E18B8"/>
    <w:rsid w:val="005E28AB"/>
    <w:rsid w:val="005E3320"/>
    <w:rsid w:val="005F07A6"/>
    <w:rsid w:val="00601CE2"/>
    <w:rsid w:val="006103C2"/>
    <w:rsid w:val="006103DD"/>
    <w:rsid w:val="00610519"/>
    <w:rsid w:val="006163F6"/>
    <w:rsid w:val="00616E5B"/>
    <w:rsid w:val="006200B2"/>
    <w:rsid w:val="00643B5C"/>
    <w:rsid w:val="00643DD0"/>
    <w:rsid w:val="0066658D"/>
    <w:rsid w:val="00671977"/>
    <w:rsid w:val="0067242A"/>
    <w:rsid w:val="00676339"/>
    <w:rsid w:val="00680A49"/>
    <w:rsid w:val="00683E81"/>
    <w:rsid w:val="006859E4"/>
    <w:rsid w:val="00685DB4"/>
    <w:rsid w:val="00690843"/>
    <w:rsid w:val="00691ABD"/>
    <w:rsid w:val="006A18B7"/>
    <w:rsid w:val="006B17FE"/>
    <w:rsid w:val="006D1284"/>
    <w:rsid w:val="006E09F8"/>
    <w:rsid w:val="006E4CB7"/>
    <w:rsid w:val="006F09DC"/>
    <w:rsid w:val="006F7810"/>
    <w:rsid w:val="00701815"/>
    <w:rsid w:val="007125BD"/>
    <w:rsid w:val="00715BD1"/>
    <w:rsid w:val="00717D3C"/>
    <w:rsid w:val="00724795"/>
    <w:rsid w:val="007323AB"/>
    <w:rsid w:val="007364C9"/>
    <w:rsid w:val="00737727"/>
    <w:rsid w:val="00753659"/>
    <w:rsid w:val="0075664D"/>
    <w:rsid w:val="007635AF"/>
    <w:rsid w:val="00765AAB"/>
    <w:rsid w:val="00767E42"/>
    <w:rsid w:val="00777F90"/>
    <w:rsid w:val="00784120"/>
    <w:rsid w:val="00787DD2"/>
    <w:rsid w:val="00787E04"/>
    <w:rsid w:val="00787E11"/>
    <w:rsid w:val="007B0316"/>
    <w:rsid w:val="007B0E18"/>
    <w:rsid w:val="007B2082"/>
    <w:rsid w:val="007B70F2"/>
    <w:rsid w:val="007C4469"/>
    <w:rsid w:val="007C7410"/>
    <w:rsid w:val="007C773D"/>
    <w:rsid w:val="007D19E0"/>
    <w:rsid w:val="007D402C"/>
    <w:rsid w:val="007E518C"/>
    <w:rsid w:val="007F07D2"/>
    <w:rsid w:val="007F51B0"/>
    <w:rsid w:val="007F6DDD"/>
    <w:rsid w:val="008004B6"/>
    <w:rsid w:val="00806A65"/>
    <w:rsid w:val="00807FAB"/>
    <w:rsid w:val="00810565"/>
    <w:rsid w:val="00812054"/>
    <w:rsid w:val="008147D4"/>
    <w:rsid w:val="00821121"/>
    <w:rsid w:val="0082610A"/>
    <w:rsid w:val="00826143"/>
    <w:rsid w:val="008278B1"/>
    <w:rsid w:val="008378DD"/>
    <w:rsid w:val="008424EE"/>
    <w:rsid w:val="008534E0"/>
    <w:rsid w:val="00864B64"/>
    <w:rsid w:val="0086552E"/>
    <w:rsid w:val="00866C04"/>
    <w:rsid w:val="0087064B"/>
    <w:rsid w:val="00870C3B"/>
    <w:rsid w:val="0087750E"/>
    <w:rsid w:val="0088677E"/>
    <w:rsid w:val="008875A2"/>
    <w:rsid w:val="008A2FA7"/>
    <w:rsid w:val="008A3509"/>
    <w:rsid w:val="008A5A1F"/>
    <w:rsid w:val="008B05F7"/>
    <w:rsid w:val="008B0BC5"/>
    <w:rsid w:val="008B2CE6"/>
    <w:rsid w:val="008B459F"/>
    <w:rsid w:val="008C019F"/>
    <w:rsid w:val="008C1408"/>
    <w:rsid w:val="008C60B0"/>
    <w:rsid w:val="008C7B87"/>
    <w:rsid w:val="008D34FE"/>
    <w:rsid w:val="008D4458"/>
    <w:rsid w:val="008D4907"/>
    <w:rsid w:val="008E00C4"/>
    <w:rsid w:val="008E6C9E"/>
    <w:rsid w:val="008F2219"/>
    <w:rsid w:val="008F63FB"/>
    <w:rsid w:val="008F6792"/>
    <w:rsid w:val="008F6D84"/>
    <w:rsid w:val="008F7518"/>
    <w:rsid w:val="00900E2B"/>
    <w:rsid w:val="009043AB"/>
    <w:rsid w:val="00905658"/>
    <w:rsid w:val="00917CDC"/>
    <w:rsid w:val="00924756"/>
    <w:rsid w:val="00930FD3"/>
    <w:rsid w:val="00934934"/>
    <w:rsid w:val="00934CCF"/>
    <w:rsid w:val="00934EF2"/>
    <w:rsid w:val="009376BD"/>
    <w:rsid w:val="00940991"/>
    <w:rsid w:val="00942F0C"/>
    <w:rsid w:val="00943F79"/>
    <w:rsid w:val="009465CA"/>
    <w:rsid w:val="0095243E"/>
    <w:rsid w:val="00957241"/>
    <w:rsid w:val="00960987"/>
    <w:rsid w:val="00967849"/>
    <w:rsid w:val="00970024"/>
    <w:rsid w:val="00971B59"/>
    <w:rsid w:val="00981DAE"/>
    <w:rsid w:val="00995291"/>
    <w:rsid w:val="009969D0"/>
    <w:rsid w:val="009A100F"/>
    <w:rsid w:val="009A2A01"/>
    <w:rsid w:val="009A6920"/>
    <w:rsid w:val="009B7CBE"/>
    <w:rsid w:val="009D1437"/>
    <w:rsid w:val="009D2EC6"/>
    <w:rsid w:val="009E61FC"/>
    <w:rsid w:val="009E6CB0"/>
    <w:rsid w:val="00A01893"/>
    <w:rsid w:val="00A01AC3"/>
    <w:rsid w:val="00A0227B"/>
    <w:rsid w:val="00A20033"/>
    <w:rsid w:val="00A2076C"/>
    <w:rsid w:val="00A208B0"/>
    <w:rsid w:val="00A31E05"/>
    <w:rsid w:val="00A332BE"/>
    <w:rsid w:val="00A34A85"/>
    <w:rsid w:val="00A369D4"/>
    <w:rsid w:val="00A433C2"/>
    <w:rsid w:val="00A46FEE"/>
    <w:rsid w:val="00A5186B"/>
    <w:rsid w:val="00A53E76"/>
    <w:rsid w:val="00A5730C"/>
    <w:rsid w:val="00A60246"/>
    <w:rsid w:val="00A62420"/>
    <w:rsid w:val="00A65C66"/>
    <w:rsid w:val="00A71F7E"/>
    <w:rsid w:val="00A74DE6"/>
    <w:rsid w:val="00A86693"/>
    <w:rsid w:val="00A92CE4"/>
    <w:rsid w:val="00AA5147"/>
    <w:rsid w:val="00AA67B9"/>
    <w:rsid w:val="00AA77FD"/>
    <w:rsid w:val="00AB1FC7"/>
    <w:rsid w:val="00AB2676"/>
    <w:rsid w:val="00AB6E57"/>
    <w:rsid w:val="00AC21B4"/>
    <w:rsid w:val="00AD354C"/>
    <w:rsid w:val="00AD3BE1"/>
    <w:rsid w:val="00AD58AC"/>
    <w:rsid w:val="00AD5BA8"/>
    <w:rsid w:val="00AE03D1"/>
    <w:rsid w:val="00AE15AB"/>
    <w:rsid w:val="00AE1C56"/>
    <w:rsid w:val="00AE405F"/>
    <w:rsid w:val="00AE4A0A"/>
    <w:rsid w:val="00AE612D"/>
    <w:rsid w:val="00AE717C"/>
    <w:rsid w:val="00AE79E7"/>
    <w:rsid w:val="00AF18A3"/>
    <w:rsid w:val="00AF1980"/>
    <w:rsid w:val="00AF6C41"/>
    <w:rsid w:val="00B059BA"/>
    <w:rsid w:val="00B14119"/>
    <w:rsid w:val="00B148A3"/>
    <w:rsid w:val="00B222AE"/>
    <w:rsid w:val="00B24A3E"/>
    <w:rsid w:val="00B33390"/>
    <w:rsid w:val="00B337AE"/>
    <w:rsid w:val="00B35FCA"/>
    <w:rsid w:val="00B36316"/>
    <w:rsid w:val="00B36882"/>
    <w:rsid w:val="00B45970"/>
    <w:rsid w:val="00B50E53"/>
    <w:rsid w:val="00B556B6"/>
    <w:rsid w:val="00B61367"/>
    <w:rsid w:val="00B65021"/>
    <w:rsid w:val="00B7002C"/>
    <w:rsid w:val="00B7097A"/>
    <w:rsid w:val="00B75B75"/>
    <w:rsid w:val="00B778D4"/>
    <w:rsid w:val="00B84E2E"/>
    <w:rsid w:val="00B85DCD"/>
    <w:rsid w:val="00B8649A"/>
    <w:rsid w:val="00B92AFA"/>
    <w:rsid w:val="00B94C38"/>
    <w:rsid w:val="00B95487"/>
    <w:rsid w:val="00BA5E36"/>
    <w:rsid w:val="00BB1A21"/>
    <w:rsid w:val="00BB358E"/>
    <w:rsid w:val="00BC0EA0"/>
    <w:rsid w:val="00BD4E6B"/>
    <w:rsid w:val="00BE22DF"/>
    <w:rsid w:val="00BE4E2B"/>
    <w:rsid w:val="00BE57EC"/>
    <w:rsid w:val="00BE779A"/>
    <w:rsid w:val="00BF4543"/>
    <w:rsid w:val="00BF494C"/>
    <w:rsid w:val="00BF5279"/>
    <w:rsid w:val="00C123E7"/>
    <w:rsid w:val="00C21536"/>
    <w:rsid w:val="00C22317"/>
    <w:rsid w:val="00C229B5"/>
    <w:rsid w:val="00C2337A"/>
    <w:rsid w:val="00C24B2A"/>
    <w:rsid w:val="00C31B03"/>
    <w:rsid w:val="00C33DA2"/>
    <w:rsid w:val="00C34484"/>
    <w:rsid w:val="00C41EBA"/>
    <w:rsid w:val="00C4204E"/>
    <w:rsid w:val="00C46B43"/>
    <w:rsid w:val="00C51EA1"/>
    <w:rsid w:val="00C557CA"/>
    <w:rsid w:val="00C56758"/>
    <w:rsid w:val="00C567CB"/>
    <w:rsid w:val="00C675E7"/>
    <w:rsid w:val="00C7087D"/>
    <w:rsid w:val="00C70B2C"/>
    <w:rsid w:val="00C73085"/>
    <w:rsid w:val="00C73F44"/>
    <w:rsid w:val="00C76397"/>
    <w:rsid w:val="00C76C97"/>
    <w:rsid w:val="00C95913"/>
    <w:rsid w:val="00C95E1E"/>
    <w:rsid w:val="00CA011D"/>
    <w:rsid w:val="00CA0D9D"/>
    <w:rsid w:val="00CA22D8"/>
    <w:rsid w:val="00CB5A7E"/>
    <w:rsid w:val="00CB5E9E"/>
    <w:rsid w:val="00CB7554"/>
    <w:rsid w:val="00CC061B"/>
    <w:rsid w:val="00CC1EBD"/>
    <w:rsid w:val="00CC4A41"/>
    <w:rsid w:val="00CC5E83"/>
    <w:rsid w:val="00CC6698"/>
    <w:rsid w:val="00CC779A"/>
    <w:rsid w:val="00CD7ABB"/>
    <w:rsid w:val="00CE2EC0"/>
    <w:rsid w:val="00CE3611"/>
    <w:rsid w:val="00CE3E00"/>
    <w:rsid w:val="00CE40D4"/>
    <w:rsid w:val="00CE5E98"/>
    <w:rsid w:val="00CE7F10"/>
    <w:rsid w:val="00CF4AFC"/>
    <w:rsid w:val="00CF6EF7"/>
    <w:rsid w:val="00CF70A3"/>
    <w:rsid w:val="00D0014A"/>
    <w:rsid w:val="00D0203B"/>
    <w:rsid w:val="00D12548"/>
    <w:rsid w:val="00D12D53"/>
    <w:rsid w:val="00D13828"/>
    <w:rsid w:val="00D144F1"/>
    <w:rsid w:val="00D20761"/>
    <w:rsid w:val="00D24E52"/>
    <w:rsid w:val="00D27B64"/>
    <w:rsid w:val="00D311E4"/>
    <w:rsid w:val="00D32543"/>
    <w:rsid w:val="00D36F2D"/>
    <w:rsid w:val="00D3740F"/>
    <w:rsid w:val="00D37C31"/>
    <w:rsid w:val="00D41E3C"/>
    <w:rsid w:val="00D43C2A"/>
    <w:rsid w:val="00D450E0"/>
    <w:rsid w:val="00D471CF"/>
    <w:rsid w:val="00D52058"/>
    <w:rsid w:val="00D56374"/>
    <w:rsid w:val="00D605A1"/>
    <w:rsid w:val="00D70AA3"/>
    <w:rsid w:val="00D71B61"/>
    <w:rsid w:val="00D739B7"/>
    <w:rsid w:val="00D75675"/>
    <w:rsid w:val="00D75A68"/>
    <w:rsid w:val="00D835C3"/>
    <w:rsid w:val="00D8665B"/>
    <w:rsid w:val="00D92BB3"/>
    <w:rsid w:val="00D944B6"/>
    <w:rsid w:val="00DA2EE8"/>
    <w:rsid w:val="00DA4C22"/>
    <w:rsid w:val="00DB2405"/>
    <w:rsid w:val="00DB3E33"/>
    <w:rsid w:val="00DC5E75"/>
    <w:rsid w:val="00DC633E"/>
    <w:rsid w:val="00DD1E8C"/>
    <w:rsid w:val="00DD3EB4"/>
    <w:rsid w:val="00DE0D24"/>
    <w:rsid w:val="00DE7159"/>
    <w:rsid w:val="00DF37D3"/>
    <w:rsid w:val="00E11BC6"/>
    <w:rsid w:val="00E268A7"/>
    <w:rsid w:val="00E553B3"/>
    <w:rsid w:val="00E55B82"/>
    <w:rsid w:val="00E56ACC"/>
    <w:rsid w:val="00E644C6"/>
    <w:rsid w:val="00E8298A"/>
    <w:rsid w:val="00EA1A6A"/>
    <w:rsid w:val="00EA2D90"/>
    <w:rsid w:val="00EA7AD9"/>
    <w:rsid w:val="00EB6941"/>
    <w:rsid w:val="00EC2E4C"/>
    <w:rsid w:val="00EC4DC8"/>
    <w:rsid w:val="00EC6C1C"/>
    <w:rsid w:val="00EC6F5E"/>
    <w:rsid w:val="00EC72BC"/>
    <w:rsid w:val="00ED17E4"/>
    <w:rsid w:val="00ED1E6F"/>
    <w:rsid w:val="00ED1F8F"/>
    <w:rsid w:val="00ED6DC5"/>
    <w:rsid w:val="00EE06B0"/>
    <w:rsid w:val="00F0509B"/>
    <w:rsid w:val="00F07968"/>
    <w:rsid w:val="00F10387"/>
    <w:rsid w:val="00F2271E"/>
    <w:rsid w:val="00F230A7"/>
    <w:rsid w:val="00F27EE0"/>
    <w:rsid w:val="00F31247"/>
    <w:rsid w:val="00F33F67"/>
    <w:rsid w:val="00F5057A"/>
    <w:rsid w:val="00F53B14"/>
    <w:rsid w:val="00F54717"/>
    <w:rsid w:val="00F57094"/>
    <w:rsid w:val="00F57852"/>
    <w:rsid w:val="00F63AF8"/>
    <w:rsid w:val="00F67D49"/>
    <w:rsid w:val="00F72129"/>
    <w:rsid w:val="00F7341D"/>
    <w:rsid w:val="00F7796F"/>
    <w:rsid w:val="00F8181E"/>
    <w:rsid w:val="00F94F70"/>
    <w:rsid w:val="00F9565D"/>
    <w:rsid w:val="00FA157A"/>
    <w:rsid w:val="00FB00E6"/>
    <w:rsid w:val="00FB1EB8"/>
    <w:rsid w:val="00FB5789"/>
    <w:rsid w:val="00FC399F"/>
    <w:rsid w:val="00FC4945"/>
    <w:rsid w:val="00FD5E8A"/>
    <w:rsid w:val="00FF0127"/>
    <w:rsid w:val="00FF431D"/>
    <w:rsid w:val="00FF579C"/>
    <w:rsid w:val="00FF6AA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71BAC"/>
  <w15:chartTrackingRefBased/>
  <w15:docId w15:val="{9F2D94F8-4146-42EA-B1EA-D03E0562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10E"/>
  </w:style>
  <w:style w:type="paragraph" w:styleId="Heading1">
    <w:name w:val="heading 1"/>
    <w:basedOn w:val="Normal"/>
    <w:next w:val="Normal"/>
    <w:link w:val="Heading1Char"/>
    <w:qFormat/>
    <w:rsid w:val="00AD58AC"/>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3">
    <w:name w:val="heading 3"/>
    <w:basedOn w:val="Normal"/>
    <w:next w:val="Normal"/>
    <w:link w:val="Heading3Char"/>
    <w:uiPriority w:val="9"/>
    <w:unhideWhenUsed/>
    <w:qFormat/>
    <w:rsid w:val="00405B8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B92AFA"/>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B92AFA"/>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B92AFA"/>
    <w:rPr>
      <w:rFonts w:ascii="Times New Roman" w:hAnsi="Times New Roman" w:cs="Times New Roman" w:hint="default"/>
      <w:b w:val="0"/>
      <w:bCs w:val="0"/>
      <w:i/>
      <w:iCs/>
      <w:color w:val="000000"/>
      <w:sz w:val="26"/>
      <w:szCs w:val="26"/>
    </w:rPr>
  </w:style>
  <w:style w:type="character" w:customStyle="1" w:styleId="fontstyle41">
    <w:name w:val="fontstyle41"/>
    <w:basedOn w:val="DefaultParagraphFont"/>
    <w:rsid w:val="00B92AFA"/>
    <w:rPr>
      <w:rFonts w:ascii="Times New Roman" w:hAnsi="Times New Roman" w:cs="Times New Roman" w:hint="default"/>
      <w:b/>
      <w:bCs/>
      <w:i/>
      <w:iCs/>
      <w:color w:val="000000"/>
      <w:sz w:val="24"/>
      <w:szCs w:val="24"/>
    </w:rPr>
  </w:style>
  <w:style w:type="table" w:styleId="TableGrid">
    <w:name w:val="Table Grid"/>
    <w:basedOn w:val="TableNormal"/>
    <w:uiPriority w:val="39"/>
    <w:rsid w:val="0012573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2EEC"/>
    <w:pPr>
      <w:ind w:left="720"/>
      <w:contextualSpacing/>
    </w:pPr>
  </w:style>
  <w:style w:type="paragraph" w:styleId="Header">
    <w:name w:val="header"/>
    <w:basedOn w:val="Normal"/>
    <w:link w:val="HeaderChar"/>
    <w:uiPriority w:val="99"/>
    <w:unhideWhenUsed/>
    <w:rsid w:val="00C557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57CA"/>
  </w:style>
  <w:style w:type="paragraph" w:styleId="Footer">
    <w:name w:val="footer"/>
    <w:basedOn w:val="Normal"/>
    <w:link w:val="FooterChar"/>
    <w:uiPriority w:val="99"/>
    <w:unhideWhenUsed/>
    <w:rsid w:val="00C557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57CA"/>
  </w:style>
  <w:style w:type="paragraph" w:styleId="BodyText">
    <w:name w:val="Body Text"/>
    <w:basedOn w:val="Normal"/>
    <w:link w:val="BodyTextChar"/>
    <w:uiPriority w:val="1"/>
    <w:qFormat/>
    <w:rsid w:val="00F63AF8"/>
    <w:pPr>
      <w:widowControl w:val="0"/>
      <w:autoSpaceDE w:val="0"/>
      <w:autoSpaceDN w:val="0"/>
      <w:spacing w:before="98" w:after="0" w:line="240" w:lineRule="auto"/>
      <w:ind w:left="101"/>
    </w:pPr>
    <w:rPr>
      <w:rFonts w:eastAsia="Times New Roman" w:cs="Times New Roman"/>
      <w:szCs w:val="28"/>
      <w:lang w:val="vi"/>
    </w:rPr>
  </w:style>
  <w:style w:type="character" w:customStyle="1" w:styleId="BodyTextChar">
    <w:name w:val="Body Text Char"/>
    <w:basedOn w:val="DefaultParagraphFont"/>
    <w:link w:val="BodyText"/>
    <w:uiPriority w:val="1"/>
    <w:rsid w:val="00F63AF8"/>
    <w:rPr>
      <w:rFonts w:eastAsia="Times New Roman" w:cs="Times New Roman"/>
      <w:szCs w:val="28"/>
      <w:lang w:val="vi"/>
    </w:rPr>
  </w:style>
  <w:style w:type="paragraph" w:customStyle="1" w:styleId="BodyText4">
    <w:name w:val="Body Text4"/>
    <w:basedOn w:val="Normal"/>
    <w:rsid w:val="009A2A01"/>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600" w:line="288" w:lineRule="exact"/>
    </w:pPr>
    <w:rPr>
      <w:rFonts w:eastAsia="Times New Roman" w:cs="Times New Roman"/>
      <w:color w:val="000000"/>
      <w:spacing w:val="10"/>
      <w:sz w:val="24"/>
      <w:szCs w:val="24"/>
    </w:rPr>
  </w:style>
  <w:style w:type="paragraph" w:styleId="BalloonText">
    <w:name w:val="Balloon Text"/>
    <w:basedOn w:val="Normal"/>
    <w:link w:val="BalloonTextChar"/>
    <w:uiPriority w:val="99"/>
    <w:semiHidden/>
    <w:unhideWhenUsed/>
    <w:rsid w:val="001A3D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3DBB"/>
    <w:rPr>
      <w:rFonts w:ascii="Segoe UI" w:hAnsi="Segoe UI" w:cs="Segoe UI"/>
      <w:sz w:val="18"/>
      <w:szCs w:val="18"/>
    </w:rPr>
  </w:style>
  <w:style w:type="character" w:customStyle="1" w:styleId="Heading1Char">
    <w:name w:val="Heading 1 Char"/>
    <w:basedOn w:val="DefaultParagraphFont"/>
    <w:link w:val="Heading1"/>
    <w:rsid w:val="00AD58AC"/>
    <w:rPr>
      <w:rFonts w:ascii="Cambria" w:eastAsia="Times New Roman" w:hAnsi="Cambria" w:cs="Times New Roman"/>
      <w:b/>
      <w:bCs/>
      <w:kern w:val="32"/>
      <w:sz w:val="32"/>
      <w:szCs w:val="32"/>
      <w:lang w:val="x-none" w:eastAsia="x-none"/>
    </w:rPr>
  </w:style>
  <w:style w:type="character" w:styleId="Hyperlink">
    <w:name w:val="Hyperlink"/>
    <w:basedOn w:val="DefaultParagraphFont"/>
    <w:uiPriority w:val="99"/>
    <w:unhideWhenUsed/>
    <w:rsid w:val="00542479"/>
    <w:rPr>
      <w:color w:val="0563C1" w:themeColor="hyperlink"/>
      <w:u w:val="single"/>
    </w:rPr>
  </w:style>
  <w:style w:type="character" w:customStyle="1" w:styleId="go">
    <w:name w:val="go"/>
    <w:basedOn w:val="DefaultParagraphFont"/>
    <w:rsid w:val="00542479"/>
  </w:style>
  <w:style w:type="character" w:styleId="Strong">
    <w:name w:val="Strong"/>
    <w:basedOn w:val="DefaultParagraphFont"/>
    <w:uiPriority w:val="22"/>
    <w:qFormat/>
    <w:rsid w:val="00542479"/>
    <w:rPr>
      <w:b/>
      <w:bCs/>
    </w:rPr>
  </w:style>
  <w:style w:type="character" w:customStyle="1" w:styleId="Heading3Char">
    <w:name w:val="Heading 3 Char"/>
    <w:basedOn w:val="DefaultParagraphFont"/>
    <w:link w:val="Heading3"/>
    <w:uiPriority w:val="9"/>
    <w:rsid w:val="00405B8D"/>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866C04"/>
    <w:pPr>
      <w:spacing w:before="100" w:beforeAutospacing="1" w:after="100" w:afterAutospacing="1" w:line="240" w:lineRule="auto"/>
    </w:pPr>
    <w:rPr>
      <w:rFonts w:eastAsia="Times New Roman" w:cs="Times New Roman"/>
      <w:sz w:val="24"/>
      <w:szCs w:val="24"/>
      <w:lang w:eastAsia="vi-VN"/>
    </w:rPr>
  </w:style>
  <w:style w:type="paragraph" w:styleId="NoSpacing">
    <w:name w:val="No Spacing"/>
    <w:uiPriority w:val="1"/>
    <w:qFormat/>
    <w:rsid w:val="008F2219"/>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jc w:val="both"/>
    </w:pPr>
    <w:rPr>
      <w:rFonts w:eastAsia="Calibri"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563941">
      <w:bodyDiv w:val="1"/>
      <w:marLeft w:val="0"/>
      <w:marRight w:val="0"/>
      <w:marTop w:val="0"/>
      <w:marBottom w:val="0"/>
      <w:divBdr>
        <w:top w:val="none" w:sz="0" w:space="0" w:color="auto"/>
        <w:left w:val="none" w:sz="0" w:space="0" w:color="auto"/>
        <w:bottom w:val="none" w:sz="0" w:space="0" w:color="auto"/>
        <w:right w:val="none" w:sz="0" w:space="0" w:color="auto"/>
      </w:divBdr>
      <w:divsChild>
        <w:div w:id="656803951">
          <w:marLeft w:val="0"/>
          <w:marRight w:val="0"/>
          <w:marTop w:val="0"/>
          <w:marBottom w:val="0"/>
          <w:divBdr>
            <w:top w:val="none" w:sz="0" w:space="0" w:color="auto"/>
            <w:left w:val="none" w:sz="0" w:space="0" w:color="auto"/>
            <w:bottom w:val="none" w:sz="0" w:space="0" w:color="auto"/>
            <w:right w:val="none" w:sz="0" w:space="0" w:color="auto"/>
          </w:divBdr>
        </w:div>
      </w:divsChild>
    </w:div>
    <w:div w:id="297958460">
      <w:bodyDiv w:val="1"/>
      <w:marLeft w:val="0"/>
      <w:marRight w:val="0"/>
      <w:marTop w:val="0"/>
      <w:marBottom w:val="0"/>
      <w:divBdr>
        <w:top w:val="none" w:sz="0" w:space="0" w:color="auto"/>
        <w:left w:val="none" w:sz="0" w:space="0" w:color="auto"/>
        <w:bottom w:val="none" w:sz="0" w:space="0" w:color="auto"/>
        <w:right w:val="none" w:sz="0" w:space="0" w:color="auto"/>
      </w:divBdr>
    </w:div>
    <w:div w:id="393160720">
      <w:bodyDiv w:val="1"/>
      <w:marLeft w:val="0"/>
      <w:marRight w:val="0"/>
      <w:marTop w:val="0"/>
      <w:marBottom w:val="0"/>
      <w:divBdr>
        <w:top w:val="none" w:sz="0" w:space="0" w:color="auto"/>
        <w:left w:val="none" w:sz="0" w:space="0" w:color="auto"/>
        <w:bottom w:val="none" w:sz="0" w:space="0" w:color="auto"/>
        <w:right w:val="none" w:sz="0" w:space="0" w:color="auto"/>
      </w:divBdr>
    </w:div>
    <w:div w:id="746075304">
      <w:bodyDiv w:val="1"/>
      <w:marLeft w:val="0"/>
      <w:marRight w:val="0"/>
      <w:marTop w:val="0"/>
      <w:marBottom w:val="0"/>
      <w:divBdr>
        <w:top w:val="none" w:sz="0" w:space="0" w:color="auto"/>
        <w:left w:val="none" w:sz="0" w:space="0" w:color="auto"/>
        <w:bottom w:val="none" w:sz="0" w:space="0" w:color="auto"/>
        <w:right w:val="none" w:sz="0" w:space="0" w:color="auto"/>
      </w:divBdr>
    </w:div>
    <w:div w:id="907887482">
      <w:bodyDiv w:val="1"/>
      <w:marLeft w:val="0"/>
      <w:marRight w:val="0"/>
      <w:marTop w:val="0"/>
      <w:marBottom w:val="0"/>
      <w:divBdr>
        <w:top w:val="none" w:sz="0" w:space="0" w:color="auto"/>
        <w:left w:val="none" w:sz="0" w:space="0" w:color="auto"/>
        <w:bottom w:val="none" w:sz="0" w:space="0" w:color="auto"/>
        <w:right w:val="none" w:sz="0" w:space="0" w:color="auto"/>
      </w:divBdr>
    </w:div>
    <w:div w:id="1229682101">
      <w:bodyDiv w:val="1"/>
      <w:marLeft w:val="0"/>
      <w:marRight w:val="0"/>
      <w:marTop w:val="0"/>
      <w:marBottom w:val="0"/>
      <w:divBdr>
        <w:top w:val="none" w:sz="0" w:space="0" w:color="auto"/>
        <w:left w:val="none" w:sz="0" w:space="0" w:color="auto"/>
        <w:bottom w:val="none" w:sz="0" w:space="0" w:color="auto"/>
        <w:right w:val="none" w:sz="0" w:space="0" w:color="auto"/>
      </w:divBdr>
    </w:div>
    <w:div w:id="181255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B3C34-C58F-4D7F-91F8-F64889A30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2737</Words>
  <Characters>15601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Mạnh Hùng" &lt;hungvhttcujut@gmail.com&gt;</dc:creator>
  <cp:keywords/>
  <dc:description/>
  <cp:lastModifiedBy>Giang sơn Ngo Vũ</cp:lastModifiedBy>
  <cp:revision>17</cp:revision>
  <cp:lastPrinted>2022-09-30T09:09:00Z</cp:lastPrinted>
  <dcterms:created xsi:type="dcterms:W3CDTF">2022-09-30T09:03:00Z</dcterms:created>
  <dcterms:modified xsi:type="dcterms:W3CDTF">2022-09-30T09:10:00Z</dcterms:modified>
</cp:coreProperties>
</file>